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3CFD0264"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004D7487">
        <w:rPr>
          <w:rFonts w:cs="Courier New"/>
          <w:sz w:val="24"/>
          <w:szCs w:val="24"/>
          <w:lang w:val="de-DE"/>
        </w:rPr>
        <w:t>bis</w:t>
      </w:r>
      <w:r w:rsidRPr="00DB3907">
        <w:rPr>
          <w:rFonts w:cs="Courier New"/>
          <w:sz w:val="24"/>
          <w:szCs w:val="24"/>
          <w:lang w:val="de-DE"/>
        </w:rPr>
        <w:tab/>
        <w:t>R4-</w:t>
      </w:r>
      <w:r w:rsidR="00CF2485" w:rsidRPr="00454C81">
        <w:rPr>
          <w:rFonts w:cs="Courier New"/>
          <w:sz w:val="24"/>
          <w:szCs w:val="24"/>
          <w:lang w:val="de-DE"/>
        </w:rPr>
        <w:t>15</w:t>
      </w:r>
      <w:r w:rsidR="00CF2485">
        <w:rPr>
          <w:rFonts w:cs="Courier New"/>
          <w:sz w:val="24"/>
          <w:szCs w:val="24"/>
          <w:lang w:val="de-DE"/>
        </w:rPr>
        <w:t>6326</w:t>
      </w:r>
    </w:p>
    <w:p w14:paraId="24BE4D10" w14:textId="3E1DB56F" w:rsidR="0032671E" w:rsidRPr="00DB3907" w:rsidRDefault="004D7487" w:rsidP="0032671E">
      <w:pPr>
        <w:pStyle w:val="Header"/>
        <w:tabs>
          <w:tab w:val="left" w:pos="6521"/>
        </w:tabs>
        <w:rPr>
          <w:rFonts w:cs="Courier New"/>
          <w:sz w:val="24"/>
          <w:szCs w:val="24"/>
        </w:rPr>
      </w:pPr>
      <w:r>
        <w:rPr>
          <w:rFonts w:cs="Courier New"/>
          <w:sz w:val="24"/>
          <w:szCs w:val="24"/>
        </w:rPr>
        <w:t>October</w:t>
      </w:r>
      <w:r w:rsidR="0032671E">
        <w:rPr>
          <w:rFonts w:cs="Courier New"/>
          <w:sz w:val="24"/>
          <w:szCs w:val="24"/>
        </w:rPr>
        <w:t xml:space="preserve"> </w:t>
      </w:r>
      <w:r>
        <w:rPr>
          <w:rFonts w:cs="Courier New"/>
          <w:sz w:val="24"/>
          <w:szCs w:val="24"/>
        </w:rPr>
        <w:t>12</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CA09E7">
        <w:rPr>
          <w:rFonts w:cs="Courier New"/>
          <w:sz w:val="24"/>
          <w:szCs w:val="24"/>
        </w:rPr>
        <w:t>16</w:t>
      </w:r>
      <w:r w:rsidR="00CA09E7">
        <w:rPr>
          <w:rFonts w:cs="Courier New"/>
          <w:sz w:val="24"/>
          <w:szCs w:val="24"/>
          <w:vertAlign w:val="superscript"/>
        </w:rPr>
        <w:t>th</w:t>
      </w:r>
      <w:r w:rsidR="0032671E">
        <w:rPr>
          <w:rFonts w:cs="Courier New"/>
          <w:sz w:val="24"/>
          <w:szCs w:val="24"/>
        </w:rPr>
        <w:t>, 2015</w:t>
      </w:r>
    </w:p>
    <w:p w14:paraId="339F240C" w14:textId="5FB0DEA8" w:rsidR="0032671E" w:rsidRPr="00DB3907" w:rsidRDefault="004D7487" w:rsidP="0032671E">
      <w:pPr>
        <w:pStyle w:val="Header"/>
        <w:rPr>
          <w:rFonts w:cs="Courier New"/>
          <w:sz w:val="24"/>
          <w:szCs w:val="24"/>
        </w:rPr>
      </w:pPr>
      <w:r>
        <w:rPr>
          <w:rFonts w:cs="Courier New"/>
          <w:sz w:val="24"/>
          <w:szCs w:val="24"/>
        </w:rPr>
        <w:t>Sophia Antipolis</w:t>
      </w:r>
      <w:r w:rsidR="00BE7BB5">
        <w:rPr>
          <w:rFonts w:cs="Courier New"/>
          <w:sz w:val="24"/>
          <w:szCs w:val="24"/>
        </w:rPr>
        <w:t xml:space="preserve">, </w:t>
      </w:r>
      <w:r>
        <w:rPr>
          <w:rFonts w:cs="Courier New"/>
          <w:sz w:val="24"/>
          <w:szCs w:val="24"/>
        </w:rPr>
        <w:t>France</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820BCD8"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F2485">
        <w:rPr>
          <w:rFonts w:ascii="Arial" w:hAnsi="Arial"/>
          <w:sz w:val="24"/>
          <w:lang w:val="en-US"/>
        </w:rPr>
        <w:t>7.13</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54BF9BA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05B6" w:rsidRPr="00A205B6">
        <w:rPr>
          <w:rFonts w:ascii="Arial" w:hAnsi="Arial"/>
          <w:sz w:val="24"/>
          <w:lang w:val="en-US"/>
        </w:rPr>
        <w:t>Proposed plan for LAA coexistence testing in RAN4</w:t>
      </w:r>
    </w:p>
    <w:p w14:paraId="54BEE060" w14:textId="158C89E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4D7487">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85FBEC8" w14:textId="0C8473DB" w:rsidR="004D7487" w:rsidRDefault="00A3506B" w:rsidP="00D96D44">
      <w:pPr>
        <w:jc w:val="both"/>
        <w:rPr>
          <w:lang w:val="en-US"/>
        </w:rPr>
      </w:pPr>
      <w:r>
        <w:t xml:space="preserve">The </w:t>
      </w:r>
      <w:r w:rsidR="00AA2714">
        <w:t>Licence-Assisted A</w:t>
      </w:r>
      <w:r w:rsidR="00A13CF6">
        <w:t xml:space="preserve">ccess (LAA) </w:t>
      </w:r>
      <w:r w:rsidR="004D7487">
        <w:t xml:space="preserve">work item was approved in </w:t>
      </w:r>
      <w:r w:rsidR="004D7487">
        <w:rPr>
          <w:lang w:val="en-US"/>
        </w:rPr>
        <w:t xml:space="preserve">RAN #68 </w:t>
      </w:r>
      <w:r w:rsidR="00A13CF6">
        <w:fldChar w:fldCharType="begin"/>
      </w:r>
      <w:r w:rsidR="00A13CF6">
        <w:instrText xml:space="preserve"> REF _Ref419388595 \r \h </w:instrText>
      </w:r>
      <w:r w:rsidR="00D96D44">
        <w:instrText xml:space="preserve"> \* MERGEFORMAT </w:instrText>
      </w:r>
      <w:r w:rsidR="00A13CF6">
        <w:fldChar w:fldCharType="separate"/>
      </w:r>
      <w:r w:rsidR="00FC6FEE">
        <w:t>[1]</w:t>
      </w:r>
      <w:r w:rsidR="00A13CF6">
        <w:fldChar w:fldCharType="end"/>
      </w:r>
      <w:r w:rsidR="00A13CF6">
        <w:rPr>
          <w:lang w:val="en-US"/>
        </w:rPr>
        <w:t xml:space="preserve">. </w:t>
      </w:r>
      <w:r w:rsidR="004D7487">
        <w:rPr>
          <w:lang w:val="en-US"/>
        </w:rPr>
        <w:t>One of the design objective of LAA is to “</w:t>
      </w:r>
      <w:r w:rsidR="004D7487" w:rsidRPr="004D7487">
        <w:rPr>
          <w:lang w:val="en-US"/>
        </w:rPr>
        <w:t>allow fair coexistence between Wi-Fi and LAA and fair coexistence between different LAA systems</w:t>
      </w:r>
      <w:r w:rsidR="004D7487">
        <w:rPr>
          <w:lang w:val="en-US"/>
        </w:rPr>
        <w:t>”</w:t>
      </w:r>
      <w:r w:rsidR="004D7487" w:rsidRPr="004D7487">
        <w:rPr>
          <w:lang w:val="en-US"/>
        </w:rPr>
        <w:t>.</w:t>
      </w:r>
      <w:r w:rsidR="004D7487">
        <w:rPr>
          <w:lang w:val="en-US"/>
        </w:rPr>
        <w:t xml:space="preserve"> In this contribution we discuss possible testing methodologies to be defined in RAN4 </w:t>
      </w:r>
      <w:r>
        <w:rPr>
          <w:lang w:val="en-US"/>
        </w:rPr>
        <w:t>which will</w:t>
      </w:r>
      <w:r w:rsidR="004D7487">
        <w:rPr>
          <w:lang w:val="en-US"/>
        </w:rPr>
        <w:t xml:space="preserve"> ensure that LAA meet</w:t>
      </w:r>
      <w:r>
        <w:rPr>
          <w:lang w:val="en-US"/>
        </w:rPr>
        <w:t>s</w:t>
      </w:r>
      <w:r w:rsidR="004D7487">
        <w:rPr>
          <w:lang w:val="en-US"/>
        </w:rPr>
        <w:t xml:space="preserve"> the coexistence design targets.</w:t>
      </w:r>
    </w:p>
    <w:p w14:paraId="24EB89A5" w14:textId="06AD22AC" w:rsidR="007C6E00" w:rsidRDefault="001929E1" w:rsidP="007C6E00">
      <w:pPr>
        <w:pStyle w:val="Heading1"/>
        <w:tabs>
          <w:tab w:val="clear" w:pos="432"/>
          <w:tab w:val="num" w:pos="522"/>
        </w:tabs>
        <w:ind w:left="522" w:hanging="522"/>
        <w:rPr>
          <w:lang w:val="en-US"/>
        </w:rPr>
      </w:pPr>
      <w:r>
        <w:rPr>
          <w:lang w:val="en-US"/>
        </w:rPr>
        <w:t>Discussion</w:t>
      </w:r>
    </w:p>
    <w:p w14:paraId="5DB91B17" w14:textId="281C32E6" w:rsidR="00973612" w:rsidRDefault="00490E97" w:rsidP="0023565D">
      <w:pPr>
        <w:jc w:val="both"/>
        <w:rPr>
          <w:lang w:eastAsia="ko-KR"/>
        </w:rPr>
      </w:pPr>
      <w:r>
        <w:t xml:space="preserve">The </w:t>
      </w:r>
      <w:r w:rsidR="004D7487">
        <w:t>LAA work item</w:t>
      </w:r>
      <w:r>
        <w:t>’s</w:t>
      </w:r>
      <w:r w:rsidR="004D7487">
        <w:t xml:space="preserve"> main goal is to specify a “single </w:t>
      </w:r>
      <w:r w:rsidR="004D7487" w:rsidRPr="004D7487">
        <w:t>solution framework for licensed-assisted access to unlicensed spectrum which enables operation of LTE in the 5GHz unlicensed spectrum</w:t>
      </w:r>
      <w:r w:rsidR="004D7487">
        <w:t xml:space="preserve">” </w:t>
      </w:r>
      <w:r w:rsidR="004D7487">
        <w:fldChar w:fldCharType="begin"/>
      </w:r>
      <w:r w:rsidR="004D7487">
        <w:instrText xml:space="preserve"> REF _Ref419388595 \r \h  \* MERGEFORMAT </w:instrText>
      </w:r>
      <w:r w:rsidR="004D7487">
        <w:fldChar w:fldCharType="separate"/>
      </w:r>
      <w:r w:rsidR="00FC6FEE">
        <w:t>[1]</w:t>
      </w:r>
      <w:r w:rsidR="004D7487">
        <w:fldChar w:fldCharType="end"/>
      </w:r>
      <w:r w:rsidR="004D7487">
        <w:t>.</w:t>
      </w:r>
      <w:r w:rsidR="004D7487" w:rsidRPr="004D7487">
        <w:t xml:space="preserve"> </w:t>
      </w:r>
      <w:r w:rsidR="004D7487">
        <w:t>Since the spectrum target</w:t>
      </w:r>
      <w:r w:rsidR="00973612">
        <w:t>ed</w:t>
      </w:r>
      <w:r w:rsidR="004D7487">
        <w:t xml:space="preserve"> by LAA will be shared with other technologies, </w:t>
      </w:r>
      <w:r>
        <w:t xml:space="preserve">The </w:t>
      </w:r>
      <w:r w:rsidR="004D7487">
        <w:t xml:space="preserve">LAA work item also provides </w:t>
      </w:r>
      <w:r>
        <w:t xml:space="preserve">a </w:t>
      </w:r>
      <w:r w:rsidR="00973612">
        <w:t xml:space="preserve">specific indication about the need </w:t>
      </w:r>
      <w:r>
        <w:t>for</w:t>
      </w:r>
      <w:r w:rsidR="00973612">
        <w:t xml:space="preserve"> fair coexistence with the main technology </w:t>
      </w:r>
      <w:r>
        <w:t xml:space="preserve">currently </w:t>
      </w:r>
      <w:r w:rsidR="00973612">
        <w:t xml:space="preserve">operating in </w:t>
      </w:r>
      <w:r>
        <w:t xml:space="preserve">the </w:t>
      </w:r>
      <w:r w:rsidR="00973612">
        <w:t xml:space="preserve">5GHz band. In particular </w:t>
      </w:r>
      <w:r w:rsidR="00973612" w:rsidRPr="00973612">
        <w:rPr>
          <w:i/>
          <w:lang w:val="en-US"/>
        </w:rPr>
        <w:t>LAA design should allow fair coexistence between Wi-Fi and LAA and fair coexistence between different LAA systems</w:t>
      </w:r>
      <w:r w:rsidR="00973612">
        <w:rPr>
          <w:lang w:val="en-US"/>
        </w:rPr>
        <w:t xml:space="preserve"> and </w:t>
      </w:r>
      <w:r w:rsidR="00973612" w:rsidRPr="00973612">
        <w:rPr>
          <w:i/>
          <w:lang w:eastAsia="ko-KR"/>
        </w:rPr>
        <w:t>a minimum set of mandatory features/parameters that enables effective and fair coexistence between Wi-Fi and LAA and effective and fair coexistence between different LAA systems should be identified</w:t>
      </w:r>
      <w:r w:rsidR="00973612">
        <w:rPr>
          <w:lang w:eastAsia="ko-KR"/>
        </w:rPr>
        <w:t xml:space="preserve">. </w:t>
      </w:r>
    </w:p>
    <w:p w14:paraId="54D33865" w14:textId="0EB6D807" w:rsidR="004D7487" w:rsidRDefault="00490E97" w:rsidP="0023565D">
      <w:pPr>
        <w:jc w:val="both"/>
        <w:rPr>
          <w:lang w:eastAsia="ko-KR"/>
        </w:rPr>
      </w:pPr>
      <w:r>
        <w:rPr>
          <w:lang w:eastAsia="ko-KR"/>
        </w:rPr>
        <w:t xml:space="preserve">The </w:t>
      </w:r>
      <w:r w:rsidR="00973612">
        <w:rPr>
          <w:lang w:eastAsia="ko-KR"/>
        </w:rPr>
        <w:t>RAN1 WG already performed a huge amount of work in terms of PHY/MAC layer design to ensure good coexistence. Many design alternatives and simulation results were provided by companies with different expertise. In this contribution</w:t>
      </w:r>
      <w:r w:rsidR="001929E1">
        <w:rPr>
          <w:lang w:eastAsia="ko-KR"/>
        </w:rPr>
        <w:t>,</w:t>
      </w:r>
      <w:r w:rsidR="00973612">
        <w:rPr>
          <w:lang w:eastAsia="ko-KR"/>
        </w:rPr>
        <w:t xml:space="preserve"> we will mainly focus on the work which RAN4 needs to perform in order to</w:t>
      </w:r>
      <w:r w:rsidR="001929E1">
        <w:rPr>
          <w:lang w:eastAsia="ko-KR"/>
        </w:rPr>
        <w:t xml:space="preserve"> verify and</w:t>
      </w:r>
      <w:r w:rsidR="00973612">
        <w:rPr>
          <w:lang w:eastAsia="ko-KR"/>
        </w:rPr>
        <w:t xml:space="preserve"> </w:t>
      </w:r>
      <w:r w:rsidR="001929E1">
        <w:rPr>
          <w:lang w:eastAsia="ko-KR"/>
        </w:rPr>
        <w:t xml:space="preserve">integrate RAN1 work. </w:t>
      </w:r>
      <w:r w:rsidR="00A3506B">
        <w:rPr>
          <w:lang w:eastAsia="ko-KR"/>
        </w:rPr>
        <w:t>T</w:t>
      </w:r>
      <w:r w:rsidR="001929E1">
        <w:rPr>
          <w:lang w:eastAsia="ko-KR"/>
        </w:rPr>
        <w:t xml:space="preserve">he importance of RAN4 in complementing the design work carried out by RAN1 was already emphasized during LAA workshop held in Beijing on August 29, 2015 </w:t>
      </w:r>
      <w:r w:rsidR="001929E1">
        <w:rPr>
          <w:lang w:eastAsia="ko-KR"/>
        </w:rPr>
        <w:fldChar w:fldCharType="begin"/>
      </w:r>
      <w:r w:rsidR="001929E1">
        <w:rPr>
          <w:lang w:eastAsia="ko-KR"/>
        </w:rPr>
        <w:instrText xml:space="preserve"> REF _Ref431379345 \r \h </w:instrText>
      </w:r>
      <w:r w:rsidR="001929E1">
        <w:rPr>
          <w:lang w:eastAsia="ko-KR"/>
        </w:rPr>
      </w:r>
      <w:r w:rsidR="001929E1">
        <w:rPr>
          <w:lang w:eastAsia="ko-KR"/>
        </w:rPr>
        <w:fldChar w:fldCharType="separate"/>
      </w:r>
      <w:r w:rsidR="00FC6FEE">
        <w:rPr>
          <w:lang w:eastAsia="ko-KR"/>
        </w:rPr>
        <w:t>[3]</w:t>
      </w:r>
      <w:r w:rsidR="001929E1">
        <w:rPr>
          <w:lang w:eastAsia="ko-KR"/>
        </w:rPr>
        <w:fldChar w:fldCharType="end"/>
      </w:r>
      <w:r w:rsidR="001929E1">
        <w:rPr>
          <w:lang w:eastAsia="ko-KR"/>
        </w:rPr>
        <w:t xml:space="preserve">. </w:t>
      </w:r>
    </w:p>
    <w:p w14:paraId="106C81E5" w14:textId="77777777" w:rsidR="00A3606F" w:rsidRDefault="00A3606F" w:rsidP="00023779"/>
    <w:p w14:paraId="617E0DE3" w14:textId="1A9330BA" w:rsidR="00027F27" w:rsidRPr="00023779" w:rsidRDefault="001929E1" w:rsidP="00023779">
      <w:pPr>
        <w:pStyle w:val="Heading1"/>
        <w:tabs>
          <w:tab w:val="clear" w:pos="432"/>
          <w:tab w:val="num" w:pos="522"/>
        </w:tabs>
        <w:ind w:left="522" w:hanging="522"/>
        <w:rPr>
          <w:lang w:val="en-US"/>
        </w:rPr>
      </w:pPr>
      <w:bookmarkStart w:id="0" w:name="_Ref431386461"/>
      <w:r w:rsidRPr="00023779">
        <w:rPr>
          <w:lang w:val="en-US"/>
        </w:rPr>
        <w:t xml:space="preserve">Classification of </w:t>
      </w:r>
      <w:r w:rsidR="00D33D97">
        <w:rPr>
          <w:lang w:val="en-US"/>
        </w:rPr>
        <w:t xml:space="preserve">coexistence </w:t>
      </w:r>
      <w:r w:rsidRPr="00023779">
        <w:rPr>
          <w:lang w:val="en-US"/>
        </w:rPr>
        <w:t>testing procedure</w:t>
      </w:r>
      <w:r w:rsidR="00757BE4" w:rsidRPr="00023779">
        <w:rPr>
          <w:lang w:val="en-US"/>
        </w:rPr>
        <w:t>s</w:t>
      </w:r>
      <w:bookmarkEnd w:id="0"/>
    </w:p>
    <w:p w14:paraId="02AC30FC" w14:textId="56268979" w:rsidR="00E340C0" w:rsidRDefault="001929E1" w:rsidP="00A06D3C">
      <w:pPr>
        <w:jc w:val="both"/>
      </w:pPr>
      <w:r>
        <w:t>Defining test procedure</w:t>
      </w:r>
      <w:r w:rsidR="00490E97">
        <w:t>s</w:t>
      </w:r>
      <w:r>
        <w:t xml:space="preserve"> for LTE operating in </w:t>
      </w:r>
      <w:r w:rsidR="005E627D">
        <w:t xml:space="preserve">an </w:t>
      </w:r>
      <w:r>
        <w:t xml:space="preserve">unlicensed band is something completely new to RAN4. </w:t>
      </w:r>
      <w:r w:rsidR="00490E97">
        <w:t>O</w:t>
      </w:r>
      <w:r w:rsidR="00E340C0">
        <w:t>n top of the usual</w:t>
      </w:r>
      <w:r w:rsidR="00783498">
        <w:rPr>
          <w:rStyle w:val="FootnoteReference"/>
        </w:rPr>
        <w:footnoteReference w:id="1"/>
      </w:r>
      <w:r w:rsidR="00E340C0">
        <w:t xml:space="preserve"> task of guaranteeing good LTE performance and coexistence with other LTE nodes operating in the same</w:t>
      </w:r>
      <w:r w:rsidR="00882D4A">
        <w:t xml:space="preserve"> or in adjacent</w:t>
      </w:r>
      <w:r w:rsidR="00E340C0">
        <w:t xml:space="preserve"> band</w:t>
      </w:r>
      <w:r w:rsidR="00882D4A">
        <w:t>s</w:t>
      </w:r>
      <w:r w:rsidR="00E340C0">
        <w:t xml:space="preserve">, RAN4 </w:t>
      </w:r>
      <w:r w:rsidR="00490E97">
        <w:t xml:space="preserve">now </w:t>
      </w:r>
      <w:r w:rsidR="00E340C0">
        <w:t>needs to take into account coexistence with a different technology</w:t>
      </w:r>
      <w:r w:rsidR="00882D4A">
        <w:t xml:space="preserve"> operating in the same and in adjacent channels</w:t>
      </w:r>
      <w:r w:rsidR="00E340C0">
        <w:t xml:space="preserve">. This is a difficult task </w:t>
      </w:r>
      <w:r w:rsidR="005E627D">
        <w:t xml:space="preserve">because </w:t>
      </w:r>
      <w:r w:rsidR="00490E97">
        <w:t xml:space="preserve">it </w:t>
      </w:r>
      <w:r w:rsidR="00E340C0">
        <w:t xml:space="preserve">involves the characterization of Wi-Fi behaviour in different scenarios. </w:t>
      </w:r>
    </w:p>
    <w:p w14:paraId="6F4B49D3" w14:textId="7C5AE2FF" w:rsidR="00757BE4" w:rsidRDefault="00E340C0" w:rsidP="00A06D3C">
      <w:pPr>
        <w:jc w:val="both"/>
      </w:pPr>
      <w:r>
        <w:t>Our proposal is to have a step by step approach in which different level</w:t>
      </w:r>
      <w:r w:rsidR="00757BE4">
        <w:t>s</w:t>
      </w:r>
      <w:r>
        <w:t xml:space="preserve"> of testing can be achieved. </w:t>
      </w:r>
      <w:r w:rsidR="00757BE4">
        <w:t>There are different ways in which t</w:t>
      </w:r>
      <w:r>
        <w:t xml:space="preserve">esting procedures can </w:t>
      </w:r>
      <w:r w:rsidR="00757BE4">
        <w:t xml:space="preserve">be characterized. For instance, a simple approach could be to have a classification based on the nature of interference to be tested. </w:t>
      </w:r>
      <w:r w:rsidR="0081094E">
        <w:t>From this point of view, the following class</w:t>
      </w:r>
      <w:r w:rsidR="005E627D">
        <w:t>es</w:t>
      </w:r>
      <w:r w:rsidR="0081094E">
        <w:t xml:space="preserve"> of interference should be covered:</w:t>
      </w:r>
    </w:p>
    <w:p w14:paraId="0B7F0455" w14:textId="4D229F09" w:rsidR="0081094E" w:rsidRDefault="0081094E" w:rsidP="0081094E">
      <w:pPr>
        <w:pStyle w:val="ListParagraph"/>
        <w:numPr>
          <w:ilvl w:val="0"/>
          <w:numId w:val="24"/>
        </w:numPr>
        <w:jc w:val="both"/>
      </w:pPr>
      <w:r>
        <w:t>Generic interference</w:t>
      </w:r>
    </w:p>
    <w:p w14:paraId="0300B4BE" w14:textId="4B82D72A" w:rsidR="0081094E" w:rsidRDefault="0081094E" w:rsidP="0081094E">
      <w:pPr>
        <w:pStyle w:val="ListParagraph"/>
        <w:numPr>
          <w:ilvl w:val="0"/>
          <w:numId w:val="24"/>
        </w:numPr>
        <w:jc w:val="both"/>
      </w:pPr>
      <w:r>
        <w:t>Interference from Wi-Fi nodes</w:t>
      </w:r>
    </w:p>
    <w:p w14:paraId="443BF716" w14:textId="1603F938" w:rsidR="0081094E" w:rsidRDefault="0081094E" w:rsidP="0081094E">
      <w:pPr>
        <w:pStyle w:val="ListParagraph"/>
        <w:numPr>
          <w:ilvl w:val="0"/>
          <w:numId w:val="24"/>
        </w:numPr>
        <w:jc w:val="both"/>
      </w:pPr>
      <w:r>
        <w:t>Interference from other LAA nodes</w:t>
      </w:r>
    </w:p>
    <w:p w14:paraId="2722D29F" w14:textId="7A04653D" w:rsidR="002A4F99" w:rsidRDefault="0081094E" w:rsidP="002A4F99">
      <w:pPr>
        <w:jc w:val="both"/>
      </w:pPr>
      <w:r>
        <w:lastRenderedPageBreak/>
        <w:t xml:space="preserve">Another more general aspect which needs to be taken into account is the scope of the test. </w:t>
      </w:r>
      <w:r w:rsidR="005E627D">
        <w:t>T</w:t>
      </w:r>
      <w:r>
        <w:t xml:space="preserve">he following </w:t>
      </w:r>
      <w:r w:rsidR="000142DE">
        <w:t xml:space="preserve">possible </w:t>
      </w:r>
      <w:r w:rsidR="00882D4A">
        <w:t>approache</w:t>
      </w:r>
      <w:r w:rsidR="000142DE">
        <w:t>s</w:t>
      </w:r>
      <w:r w:rsidR="00882D4A">
        <w:t xml:space="preserve"> can be adopted</w:t>
      </w:r>
      <w:r>
        <w:t>:</w:t>
      </w:r>
    </w:p>
    <w:p w14:paraId="25F58108" w14:textId="77777777" w:rsidR="002A4F99" w:rsidRDefault="0081094E" w:rsidP="002A4F99">
      <w:pPr>
        <w:pStyle w:val="ListParagraph"/>
        <w:numPr>
          <w:ilvl w:val="0"/>
          <w:numId w:val="24"/>
        </w:numPr>
        <w:jc w:val="both"/>
      </w:pPr>
      <w:r>
        <w:t>Testing a specific rule</w:t>
      </w:r>
    </w:p>
    <w:p w14:paraId="0C4C1100" w14:textId="15ACE16E" w:rsidR="0081094E" w:rsidRDefault="0081094E" w:rsidP="002A4F99">
      <w:pPr>
        <w:pStyle w:val="ListParagraph"/>
        <w:numPr>
          <w:ilvl w:val="0"/>
          <w:numId w:val="24"/>
        </w:numPr>
        <w:jc w:val="both"/>
      </w:pPr>
      <w:r>
        <w:t>Testing system level coexistence</w:t>
      </w:r>
    </w:p>
    <w:p w14:paraId="4664DE78" w14:textId="0AC57156" w:rsidR="0081094E" w:rsidRDefault="0081094E" w:rsidP="0081094E">
      <w:pPr>
        <w:jc w:val="both"/>
      </w:pPr>
      <w:r>
        <w:t xml:space="preserve">Testing a rule is </w:t>
      </w:r>
      <w:r w:rsidR="007B3825">
        <w:t xml:space="preserve">relatively </w:t>
      </w:r>
      <w:r>
        <w:t xml:space="preserve">simple. RAN4 will only specify a mechanism to assess the </w:t>
      </w:r>
      <w:r w:rsidR="00490E97">
        <w:t xml:space="preserve">adherence to </w:t>
      </w:r>
      <w:r>
        <w:t xml:space="preserve">some specific rules defined in RAN1 specifications. Although this can be considered a simplistic test, the value of this “rule level” is </w:t>
      </w:r>
      <w:bookmarkStart w:id="1" w:name="_GoBack"/>
      <w:bookmarkEnd w:id="1"/>
      <w:r>
        <w:t>extremely important</w:t>
      </w:r>
      <w:r w:rsidR="005E627D">
        <w:t>, because</w:t>
      </w:r>
      <w:r>
        <w:t xml:space="preserve"> through this test RAN4 will </w:t>
      </w:r>
      <w:r w:rsidR="00882D4A">
        <w:t>ensure</w:t>
      </w:r>
      <w:r>
        <w:t xml:space="preserve"> that the tools put in place by RAN1 to guarantee coexistence with Wi-Fi and other LAA nodes are correctly implemented. </w:t>
      </w:r>
      <w:r w:rsidR="00882D4A">
        <w:t>Therefore, t</w:t>
      </w:r>
      <w:r>
        <w:t>his test will already ensure a high level confidence about LAA coexistence in</w:t>
      </w:r>
      <w:r w:rsidR="00490E97">
        <w:t xml:space="preserve"> the</w:t>
      </w:r>
      <w:r>
        <w:t xml:space="preserve"> 5GHz band.</w:t>
      </w:r>
      <w:r w:rsidR="00F606F2">
        <w:t xml:space="preserve"> </w:t>
      </w:r>
    </w:p>
    <w:p w14:paraId="52BF4108" w14:textId="53999E52" w:rsidR="0081094E" w:rsidRDefault="0081094E" w:rsidP="0081094E">
      <w:pPr>
        <w:jc w:val="both"/>
      </w:pPr>
      <w:r>
        <w:t xml:space="preserve">A </w:t>
      </w:r>
      <w:r w:rsidR="00882D4A">
        <w:t>different</w:t>
      </w:r>
      <w:r>
        <w:t xml:space="preserve"> level of testing </w:t>
      </w:r>
      <w:r w:rsidR="007B3825">
        <w:t xml:space="preserve">could </w:t>
      </w:r>
      <w:r>
        <w:t xml:space="preserve">instead involve system level considerations. The goal of this test would be to have a more generic coexistence framework </w:t>
      </w:r>
      <w:r w:rsidR="00490E97">
        <w:t xml:space="preserve">that needs </w:t>
      </w:r>
      <w:r>
        <w:t xml:space="preserve">to be satisfied. </w:t>
      </w:r>
      <w:r w:rsidR="002A4F99">
        <w:t>This test will require effort in terms of defining coexistence scenarios and also defining the coexistence metrics.</w:t>
      </w:r>
      <w:r>
        <w:t xml:space="preserve">   </w:t>
      </w:r>
    </w:p>
    <w:p w14:paraId="4882678D" w14:textId="5FBA9782" w:rsidR="00D33D97" w:rsidRDefault="00130734">
      <w:pPr>
        <w:jc w:val="both"/>
      </w:pPr>
      <w:r>
        <w:t xml:space="preserve">From </w:t>
      </w:r>
      <w:r w:rsidR="005E627D">
        <w:t xml:space="preserve">a </w:t>
      </w:r>
      <w:r>
        <w:t xml:space="preserve">3GPP perspective it is important to clarify what should be </w:t>
      </w:r>
      <w:r w:rsidR="005E627D">
        <w:t xml:space="preserve">the </w:t>
      </w:r>
      <w:r>
        <w:t xml:space="preserve">RAN4 priority and what are the essential requirements to be satisfied. Following the 3GPP procedures, a rule level test will be the common approach adopted by RAN4. </w:t>
      </w:r>
      <w:r w:rsidR="005E627D">
        <w:t>Once</w:t>
      </w:r>
      <w:r>
        <w:t xml:space="preserve"> RAN1 design is finalized, RAN4 will define the testing procedure needed to assess </w:t>
      </w:r>
      <w:r w:rsidR="002D606A">
        <w:t xml:space="preserve">the correct implementation of the </w:t>
      </w:r>
      <w:r w:rsidR="00C33FDC">
        <w:t>LAA coexistence</w:t>
      </w:r>
      <w:r w:rsidR="002D606A">
        <w:t xml:space="preserve"> algorithms</w:t>
      </w:r>
      <w:r w:rsidR="00C33FDC">
        <w:t xml:space="preserve"> designed by RAN1 in order to achieve fair coexistence</w:t>
      </w:r>
      <w:r>
        <w:t>.</w:t>
      </w:r>
      <w:r w:rsidR="002D606A">
        <w:t xml:space="preserve"> </w:t>
      </w:r>
      <w:r w:rsidR="00897D8D">
        <w:t>Therefore b</w:t>
      </w:r>
      <w:r w:rsidR="00C33FDC">
        <w:t>y definition t</w:t>
      </w:r>
      <w:r w:rsidR="002D606A">
        <w:t xml:space="preserve">his will be an essential test </w:t>
      </w:r>
      <w:r w:rsidR="00C33FDC">
        <w:t>guaranteeing</w:t>
      </w:r>
      <w:r w:rsidR="006412DC">
        <w:t xml:space="preserve"> fair coexistence </w:t>
      </w:r>
      <w:r w:rsidR="00C33FDC">
        <w:t>in line with</w:t>
      </w:r>
      <w:r w:rsidR="006412DC">
        <w:t xml:space="preserve"> the analysis done by RAN1 f</w:t>
      </w:r>
      <w:r w:rsidR="00C33FDC">
        <w:t xml:space="preserve">or the design </w:t>
      </w:r>
      <w:r w:rsidR="006412DC">
        <w:t>of the</w:t>
      </w:r>
      <w:r w:rsidR="00C33FDC">
        <w:t xml:space="preserve"> LAA</w:t>
      </w:r>
      <w:r w:rsidR="006412DC">
        <w:t xml:space="preserve"> coexistence feature</w:t>
      </w:r>
      <w:r w:rsidR="00C33FDC">
        <w:t>s</w:t>
      </w:r>
      <w:r w:rsidR="006412DC">
        <w:t>.</w:t>
      </w:r>
      <w:r w:rsidR="002D606A">
        <w:t xml:space="preserve"> From timeline perspective, this should be the highest priority for RAN4</w:t>
      </w:r>
      <w:r w:rsidR="00722D1B">
        <w:t xml:space="preserve">. </w:t>
      </w:r>
      <w:r w:rsidR="002D606A">
        <w:t xml:space="preserve">With </w:t>
      </w:r>
      <w:r w:rsidR="007B3825">
        <w:t xml:space="preserve">slight </w:t>
      </w:r>
      <w:r w:rsidR="002D606A">
        <w:t>abuse of RAN4 terminology we call this test “</w:t>
      </w:r>
      <w:r w:rsidR="005641BA">
        <w:t xml:space="preserve">core </w:t>
      </w:r>
      <w:r w:rsidR="002D606A">
        <w:t xml:space="preserve">test”. </w:t>
      </w:r>
    </w:p>
    <w:p w14:paraId="3BCC4583" w14:textId="3B9B7A18" w:rsidR="006412DC" w:rsidRDefault="002D606A" w:rsidP="0081094E">
      <w:pPr>
        <w:jc w:val="both"/>
      </w:pPr>
      <w:r>
        <w:t xml:space="preserve">Once </w:t>
      </w:r>
      <w:r w:rsidR="005E627D">
        <w:t xml:space="preserve">the </w:t>
      </w:r>
      <w:r>
        <w:t xml:space="preserve">core tests are finalized, another level of testing could be </w:t>
      </w:r>
      <w:r w:rsidR="00D33D97">
        <w:t>considered</w:t>
      </w:r>
      <w:r>
        <w:t>, i.e. system level coexistence test</w:t>
      </w:r>
      <w:r w:rsidR="005E627D">
        <w:t>ing</w:t>
      </w:r>
      <w:r>
        <w:t xml:space="preserve">. As mentioned before, a potential goal </w:t>
      </w:r>
      <w:r w:rsidR="00722D1B">
        <w:t xml:space="preserve">should </w:t>
      </w:r>
      <w:r>
        <w:t xml:space="preserve">be to set a generic framework </w:t>
      </w:r>
      <w:r w:rsidR="00D33D97">
        <w:t>to measures the</w:t>
      </w:r>
      <w:r>
        <w:t xml:space="preserve"> coexistence</w:t>
      </w:r>
      <w:r w:rsidR="00D33D97">
        <w:t xml:space="preserve"> performance in some defined test scenario</w:t>
      </w:r>
      <w:r>
        <w:t xml:space="preserve">. This test will not involve any assessment of specific design rules, which will be already guaranteed by </w:t>
      </w:r>
      <w:r w:rsidR="007B3825">
        <w:t xml:space="preserve">the </w:t>
      </w:r>
      <w:r>
        <w:t>core test</w:t>
      </w:r>
      <w:r w:rsidR="005E627D">
        <w:t>s, but rather trying to measure</w:t>
      </w:r>
      <w:r>
        <w:t xml:space="preserve"> some performance metrics in specific coexistence scenarios. Therefore, this test would </w:t>
      </w:r>
      <w:r w:rsidR="000142DE">
        <w:t xml:space="preserve">mainly </w:t>
      </w:r>
      <w:r>
        <w:t xml:space="preserve">represent a </w:t>
      </w:r>
      <w:r w:rsidR="005641BA">
        <w:t>“</w:t>
      </w:r>
      <w:r>
        <w:t>performance</w:t>
      </w:r>
      <w:r w:rsidR="005641BA">
        <w:t xml:space="preserve"> test”</w:t>
      </w:r>
      <w:r>
        <w:t xml:space="preserve">. </w:t>
      </w:r>
      <w:r w:rsidR="0085649B">
        <w:t>It</w:t>
      </w:r>
      <w:r w:rsidR="00F644CB">
        <w:t xml:space="preserve"> is important to emphasize again that coexistence goals which LAA WI is targeting will be already met once core test requirements are satisfied. As a consequence, defining a coexistence performance test will be a second order priority compared to the core t</w:t>
      </w:r>
      <w:r w:rsidR="000142DE">
        <w:t xml:space="preserve">est specification. </w:t>
      </w:r>
    </w:p>
    <w:p w14:paraId="044A8741" w14:textId="49E6123E" w:rsidR="00F644CB" w:rsidRDefault="000142DE" w:rsidP="0081094E">
      <w:pPr>
        <w:jc w:val="both"/>
      </w:pPr>
      <w:r>
        <w:t>To summarize</w:t>
      </w:r>
      <w:r w:rsidR="00F644CB">
        <w:t xml:space="preserve"> the above observations two different set of </w:t>
      </w:r>
      <w:r w:rsidR="00A51D3F" w:rsidRPr="00A77CA4">
        <w:rPr>
          <w:b/>
        </w:rPr>
        <w:t xml:space="preserve">LAA </w:t>
      </w:r>
      <w:r w:rsidR="006412DC" w:rsidRPr="00A77CA4">
        <w:rPr>
          <w:b/>
        </w:rPr>
        <w:t xml:space="preserve">coexistence </w:t>
      </w:r>
      <w:r w:rsidR="00F644CB" w:rsidRPr="00A77CA4">
        <w:rPr>
          <w:b/>
        </w:rPr>
        <w:t>tests</w:t>
      </w:r>
      <w:r w:rsidR="00F644CB">
        <w:t xml:space="preserve"> can be potentially defined in RAN4:</w:t>
      </w:r>
    </w:p>
    <w:p w14:paraId="5AE1001E" w14:textId="1604E7C7" w:rsidR="00F644CB" w:rsidRPr="00A77CA4" w:rsidRDefault="000142DE" w:rsidP="00023779">
      <w:pPr>
        <w:pStyle w:val="ListParagraph"/>
        <w:numPr>
          <w:ilvl w:val="0"/>
          <w:numId w:val="29"/>
        </w:numPr>
        <w:jc w:val="both"/>
        <w:rPr>
          <w:b/>
        </w:rPr>
      </w:pPr>
      <w:r w:rsidRPr="00A77CA4">
        <w:rPr>
          <w:b/>
        </w:rPr>
        <w:t>c</w:t>
      </w:r>
      <w:r w:rsidR="005641BA" w:rsidRPr="00A77CA4">
        <w:rPr>
          <w:b/>
        </w:rPr>
        <w:t xml:space="preserve">ore </w:t>
      </w:r>
      <w:r w:rsidRPr="00A77CA4">
        <w:rPr>
          <w:b/>
        </w:rPr>
        <w:t>t</w:t>
      </w:r>
      <w:r w:rsidR="00F644CB" w:rsidRPr="00A77CA4">
        <w:rPr>
          <w:b/>
        </w:rPr>
        <w:t>ests</w:t>
      </w:r>
    </w:p>
    <w:p w14:paraId="7CB2D160" w14:textId="6E6F034A" w:rsidR="00F644CB" w:rsidRDefault="00F644CB" w:rsidP="00023779">
      <w:pPr>
        <w:pStyle w:val="ListParagraph"/>
        <w:numPr>
          <w:ilvl w:val="1"/>
          <w:numId w:val="29"/>
        </w:numPr>
        <w:jc w:val="both"/>
      </w:pPr>
      <w:r>
        <w:t xml:space="preserve">Highest </w:t>
      </w:r>
      <w:r w:rsidR="00A51D3F">
        <w:t>priority</w:t>
      </w:r>
    </w:p>
    <w:p w14:paraId="54347FDD" w14:textId="7D1A211D" w:rsidR="00F644CB" w:rsidRDefault="00F644CB" w:rsidP="00023779">
      <w:pPr>
        <w:pStyle w:val="ListParagraph"/>
        <w:numPr>
          <w:ilvl w:val="1"/>
          <w:numId w:val="29"/>
        </w:numPr>
        <w:jc w:val="both"/>
      </w:pPr>
      <w:r>
        <w:t>Rule level test</w:t>
      </w:r>
    </w:p>
    <w:p w14:paraId="6E7561F3" w14:textId="77777777" w:rsidR="00F644CB" w:rsidRDefault="00F644CB" w:rsidP="00023779">
      <w:pPr>
        <w:pStyle w:val="ListParagraph"/>
        <w:numPr>
          <w:ilvl w:val="1"/>
          <w:numId w:val="29"/>
        </w:numPr>
        <w:jc w:val="both"/>
      </w:pPr>
      <w:r>
        <w:t>Will verify RAN1 design ensuring LAA work item coexistence target is met</w:t>
      </w:r>
    </w:p>
    <w:p w14:paraId="101F9344" w14:textId="55F9F671" w:rsidR="00F644CB" w:rsidRPr="00A77CA4" w:rsidRDefault="000142DE" w:rsidP="00023779">
      <w:pPr>
        <w:pStyle w:val="ListParagraph"/>
        <w:numPr>
          <w:ilvl w:val="0"/>
          <w:numId w:val="29"/>
        </w:numPr>
        <w:jc w:val="both"/>
        <w:rPr>
          <w:b/>
        </w:rPr>
      </w:pPr>
      <w:r w:rsidRPr="00A77CA4">
        <w:rPr>
          <w:b/>
        </w:rPr>
        <w:t>p</w:t>
      </w:r>
      <w:r w:rsidR="00F644CB" w:rsidRPr="00A77CA4">
        <w:rPr>
          <w:b/>
        </w:rPr>
        <w:t xml:space="preserve">erformance </w:t>
      </w:r>
      <w:r w:rsidRPr="00A77CA4">
        <w:rPr>
          <w:b/>
        </w:rPr>
        <w:t>t</w:t>
      </w:r>
      <w:r w:rsidR="00F644CB" w:rsidRPr="00A77CA4">
        <w:rPr>
          <w:b/>
        </w:rPr>
        <w:t>est</w:t>
      </w:r>
      <w:r w:rsidR="00A51D3F">
        <w:rPr>
          <w:b/>
        </w:rPr>
        <w:t>s</w:t>
      </w:r>
    </w:p>
    <w:p w14:paraId="3813B9AB" w14:textId="693F85EA" w:rsidR="00F644CB" w:rsidRDefault="00A51D3F" w:rsidP="00023779">
      <w:pPr>
        <w:pStyle w:val="ListParagraph"/>
        <w:numPr>
          <w:ilvl w:val="1"/>
          <w:numId w:val="29"/>
        </w:numPr>
        <w:jc w:val="both"/>
      </w:pPr>
      <w:r>
        <w:t>Lower priority</w:t>
      </w:r>
    </w:p>
    <w:p w14:paraId="747510F2" w14:textId="3C2045BE" w:rsidR="00130734" w:rsidRDefault="00761C17" w:rsidP="00023779">
      <w:pPr>
        <w:pStyle w:val="ListParagraph"/>
        <w:numPr>
          <w:ilvl w:val="1"/>
          <w:numId w:val="29"/>
        </w:numPr>
        <w:jc w:val="both"/>
      </w:pPr>
      <w:r>
        <w:t>Will measure performance achievable in specified coexistence scenarios</w:t>
      </w:r>
      <w:r w:rsidR="00130734">
        <w:t xml:space="preserve"> </w:t>
      </w:r>
    </w:p>
    <w:p w14:paraId="5D1F9421" w14:textId="4A18177D" w:rsidR="00130734" w:rsidRDefault="00130734" w:rsidP="0081094E">
      <w:pPr>
        <w:jc w:val="both"/>
      </w:pPr>
      <w:r>
        <w:t xml:space="preserve">   </w:t>
      </w:r>
    </w:p>
    <w:p w14:paraId="1C9EE1F7" w14:textId="00D997AA" w:rsidR="002A4F99" w:rsidRDefault="002A4F99" w:rsidP="002A4F99">
      <w:pPr>
        <w:pStyle w:val="Heading1"/>
      </w:pPr>
      <w:r>
        <w:t xml:space="preserve">Proposed methodologies for </w:t>
      </w:r>
      <w:r w:rsidR="00D33D97">
        <w:t xml:space="preserve">LAA coexistence </w:t>
      </w:r>
      <w:r>
        <w:t>testing</w:t>
      </w:r>
    </w:p>
    <w:p w14:paraId="2FD4CDBA" w14:textId="77777777" w:rsidR="0028581F" w:rsidRDefault="00D70FF7" w:rsidP="002A4F99">
      <w:pPr>
        <w:jc w:val="both"/>
      </w:pPr>
      <w:r>
        <w:t xml:space="preserve">In this section we propose different testing methodologies which will be able to cover all interference scenarios and the different scopes described in section </w:t>
      </w:r>
      <w:r>
        <w:fldChar w:fldCharType="begin"/>
      </w:r>
      <w:r>
        <w:instrText xml:space="preserve"> REF _Ref431386461 \r \h </w:instrText>
      </w:r>
      <w:r>
        <w:fldChar w:fldCharType="separate"/>
      </w:r>
      <w:r w:rsidR="00FC6FEE">
        <w:t>3</w:t>
      </w:r>
      <w:r>
        <w:fldChar w:fldCharType="end"/>
      </w:r>
      <w:r>
        <w:t xml:space="preserve">. </w:t>
      </w:r>
    </w:p>
    <w:p w14:paraId="1FDBF91C" w14:textId="45015C71" w:rsidR="002A4F99" w:rsidRDefault="0028581F" w:rsidP="002A4F99">
      <w:pPr>
        <w:jc w:val="both"/>
      </w:pPr>
      <w:r>
        <w:t xml:space="preserve">Section </w:t>
      </w:r>
      <w:r>
        <w:fldChar w:fldCharType="begin"/>
      </w:r>
      <w:r>
        <w:instrText xml:space="preserve"> REF _Ref431395204 \r \h </w:instrText>
      </w:r>
      <w:r>
        <w:fldChar w:fldCharType="separate"/>
      </w:r>
      <w:r w:rsidR="00FC6FEE">
        <w:t>4.1</w:t>
      </w:r>
      <w:r>
        <w:fldChar w:fldCharType="end"/>
      </w:r>
      <w:r>
        <w:t xml:space="preserve"> will describe a possible proposal for </w:t>
      </w:r>
      <w:r w:rsidR="00722D1B">
        <w:t xml:space="preserve">Listen Before Talk (LBT) </w:t>
      </w:r>
      <w:r>
        <w:t xml:space="preserve">test, which belongs to </w:t>
      </w:r>
      <w:r w:rsidR="000142DE">
        <w:t>core test</w:t>
      </w:r>
      <w:r>
        <w:t xml:space="preserve"> category, while in section </w:t>
      </w:r>
      <w:r>
        <w:fldChar w:fldCharType="begin"/>
      </w:r>
      <w:r>
        <w:instrText xml:space="preserve"> REF _Ref431395206 \r \h </w:instrText>
      </w:r>
      <w:r>
        <w:fldChar w:fldCharType="separate"/>
      </w:r>
      <w:r w:rsidR="00FC6FEE">
        <w:t>4.2</w:t>
      </w:r>
      <w:r>
        <w:fldChar w:fldCharType="end"/>
      </w:r>
      <w:r>
        <w:t xml:space="preserve"> </w:t>
      </w:r>
      <w:r w:rsidR="000142DE">
        <w:t>some observations about</w:t>
      </w:r>
      <w:r>
        <w:t xml:space="preserve"> a </w:t>
      </w:r>
      <w:r w:rsidR="005641BA">
        <w:t>performance</w:t>
      </w:r>
      <w:r>
        <w:t xml:space="preserve"> coexistence test </w:t>
      </w:r>
      <w:r w:rsidR="005641BA">
        <w:t>are presented</w:t>
      </w:r>
      <w:r>
        <w:t>.</w:t>
      </w:r>
    </w:p>
    <w:p w14:paraId="1E4CC09E" w14:textId="18AA8829" w:rsidR="00D70FF7" w:rsidRPr="00D70FF7" w:rsidRDefault="00130734" w:rsidP="00D70FF7">
      <w:pPr>
        <w:pStyle w:val="Heading2"/>
      </w:pPr>
      <w:bookmarkStart w:id="2" w:name="_Ref431395204"/>
      <w:r>
        <w:t xml:space="preserve">Core </w:t>
      </w:r>
      <w:r w:rsidR="00A205B6">
        <w:t>test</w:t>
      </w:r>
      <w:bookmarkEnd w:id="2"/>
      <w:r w:rsidR="00A51D3F">
        <w:t>s</w:t>
      </w:r>
    </w:p>
    <w:p w14:paraId="62FD13C9" w14:textId="407C370B" w:rsidR="00D70FF7" w:rsidRDefault="005E627D" w:rsidP="00D70FF7">
      <w:pPr>
        <w:jc w:val="both"/>
      </w:pPr>
      <w:r>
        <w:t>The core</w:t>
      </w:r>
      <w:r w:rsidR="00D70FF7">
        <w:t xml:space="preserve"> test</w:t>
      </w:r>
      <w:r w:rsidR="00A51D3F">
        <w:t>s</w:t>
      </w:r>
      <w:r w:rsidR="00D70FF7">
        <w:t xml:space="preserve"> will assess the behaviour of channel sensing during </w:t>
      </w:r>
      <w:r>
        <w:t xml:space="preserve">the </w:t>
      </w:r>
      <w:r w:rsidR="00D70FF7">
        <w:t xml:space="preserve">LBT procedure. </w:t>
      </w:r>
      <w:r>
        <w:t xml:space="preserve">The </w:t>
      </w:r>
      <w:r w:rsidR="00D70FF7">
        <w:t>LBT procedure is</w:t>
      </w:r>
      <w:r w:rsidR="005641BA">
        <w:t xml:space="preserve"> indeed</w:t>
      </w:r>
      <w:r w:rsidR="00D70FF7">
        <w:t xml:space="preserve"> an essential element of the LAA feature and it represents a prove</w:t>
      </w:r>
      <w:r>
        <w:t>n</w:t>
      </w:r>
      <w:r w:rsidR="00D70FF7">
        <w:t xml:space="preserve"> mechanism to allow spectrum sharing across different technologies operating in the same band/channel </w:t>
      </w:r>
      <w:r w:rsidR="00D70FF7">
        <w:fldChar w:fldCharType="begin"/>
      </w:r>
      <w:r w:rsidR="00D70FF7">
        <w:instrText xml:space="preserve"> REF _Ref431387045 \r \h </w:instrText>
      </w:r>
      <w:r w:rsidR="00D70FF7">
        <w:fldChar w:fldCharType="separate"/>
      </w:r>
      <w:r w:rsidR="00FC6FEE">
        <w:t>[4]</w:t>
      </w:r>
      <w:r w:rsidR="00D70FF7">
        <w:fldChar w:fldCharType="end"/>
      </w:r>
      <w:r w:rsidR="00D70FF7">
        <w:t xml:space="preserve">. The details of </w:t>
      </w:r>
      <w:r>
        <w:t xml:space="preserve">the </w:t>
      </w:r>
      <w:r w:rsidR="00D70FF7">
        <w:t>LBT mechanism are currently under definition in</w:t>
      </w:r>
      <w:r>
        <w:t xml:space="preserve"> the</w:t>
      </w:r>
      <w:r w:rsidR="00D70FF7">
        <w:t xml:space="preserve"> RAN1 working group. </w:t>
      </w:r>
      <w:r w:rsidR="005641BA">
        <w:t xml:space="preserve">It is worth noticing that LBT procedure will be the key element to achieve coexistence goals defined in LAA WID. Therefore, </w:t>
      </w:r>
      <w:r w:rsidR="008F0928">
        <w:t xml:space="preserve">the fundamental goal of </w:t>
      </w:r>
      <w:r>
        <w:t xml:space="preserve">the </w:t>
      </w:r>
      <w:r w:rsidR="000142DE">
        <w:t>c</w:t>
      </w:r>
      <w:r w:rsidR="008F0928">
        <w:t xml:space="preserve">ore </w:t>
      </w:r>
      <w:r w:rsidR="000142DE">
        <w:t>c</w:t>
      </w:r>
      <w:r w:rsidR="008F0928">
        <w:t xml:space="preserve">oexistence </w:t>
      </w:r>
      <w:r w:rsidR="000142DE">
        <w:t>t</w:t>
      </w:r>
      <w:r w:rsidR="008F0928">
        <w:t>est</w:t>
      </w:r>
      <w:r w:rsidR="00A51D3F">
        <w:t>s</w:t>
      </w:r>
      <w:r w:rsidR="008F0928">
        <w:t xml:space="preserve"> would be to verify </w:t>
      </w:r>
      <w:r>
        <w:t xml:space="preserve">the </w:t>
      </w:r>
      <w:r w:rsidR="008F0928">
        <w:t>LBT rules.</w:t>
      </w:r>
      <w:r w:rsidR="005641BA">
        <w:t xml:space="preserve"> </w:t>
      </w:r>
      <w:r w:rsidR="00D70FF7">
        <w:t xml:space="preserve">Regardless </w:t>
      </w:r>
      <w:r>
        <w:t xml:space="preserve">of </w:t>
      </w:r>
      <w:r w:rsidR="00D70FF7">
        <w:t xml:space="preserve">what would be the specific algorithm defined by RAN1, it is clear that the following elements need to be specified: </w:t>
      </w:r>
    </w:p>
    <w:p w14:paraId="21ECECF9" w14:textId="77777777" w:rsidR="00D70FF7" w:rsidRPr="006D143A" w:rsidRDefault="00D70FF7" w:rsidP="00D70FF7">
      <w:pPr>
        <w:pStyle w:val="ListParagraph"/>
        <w:numPr>
          <w:ilvl w:val="0"/>
          <w:numId w:val="23"/>
        </w:numPr>
        <w:jc w:val="both"/>
        <w:rPr>
          <w:b/>
          <w:i/>
        </w:rPr>
      </w:pPr>
      <w:r>
        <w:lastRenderedPageBreak/>
        <w:t>a channel sensing procedure in which the channel will be declared free or busy based on an energy detection threshold</w:t>
      </w:r>
    </w:p>
    <w:p w14:paraId="194BD5F7" w14:textId="77777777" w:rsidR="00D70FF7" w:rsidRPr="00A205B6" w:rsidRDefault="00D70FF7" w:rsidP="00D70FF7">
      <w:pPr>
        <w:pStyle w:val="ListParagraph"/>
        <w:numPr>
          <w:ilvl w:val="0"/>
          <w:numId w:val="23"/>
        </w:numPr>
        <w:jc w:val="both"/>
        <w:rPr>
          <w:b/>
          <w:i/>
        </w:rPr>
      </w:pPr>
      <w:r>
        <w:t>a back-off mechanism which will be used to postpone the transmission when the channel is detected to be busy</w:t>
      </w:r>
    </w:p>
    <w:p w14:paraId="0147C648" w14:textId="6E45302D" w:rsidR="00A205B6" w:rsidRDefault="00A205B6" w:rsidP="00A205B6">
      <w:pPr>
        <w:jc w:val="both"/>
      </w:pPr>
      <w:r w:rsidRPr="00A205B6">
        <w:t>Base</w:t>
      </w:r>
      <w:r>
        <w:t xml:space="preserve">d on the above </w:t>
      </w:r>
      <w:r w:rsidR="005E627D">
        <w:t>elements</w:t>
      </w:r>
      <w:r>
        <w:t xml:space="preserve">, LBT can be divided into two specific </w:t>
      </w:r>
      <w:r w:rsidR="0028581F">
        <w:t xml:space="preserve">rule level </w:t>
      </w:r>
      <w:r>
        <w:t>tests</w:t>
      </w:r>
      <w:r w:rsidR="0028581F">
        <w:t xml:space="preserve">: channel sensing and back off mechanism test. </w:t>
      </w:r>
    </w:p>
    <w:p w14:paraId="62D4238E" w14:textId="3FD418D0" w:rsidR="0028581F" w:rsidRPr="00A205B6" w:rsidRDefault="0028581F" w:rsidP="004A4358">
      <w:pPr>
        <w:pStyle w:val="Heading3"/>
        <w:jc w:val="both"/>
      </w:pPr>
      <w:r>
        <w:t xml:space="preserve">Channel </w:t>
      </w:r>
      <w:r w:rsidR="000142DE">
        <w:t>sensing test</w:t>
      </w:r>
    </w:p>
    <w:p w14:paraId="7FCE1A43" w14:textId="5A706506" w:rsidR="0081094E" w:rsidRDefault="00F30FCD" w:rsidP="0081094E">
      <w:pPr>
        <w:jc w:val="both"/>
      </w:pPr>
      <w:r>
        <w:t>The goal of the channel sensing test is to assess the channel sensing procedure only. This test can be alternatively called Energy Detection (ED) test, since the main goal i</w:t>
      </w:r>
      <w:r w:rsidR="00882D4A">
        <w:t>s</w:t>
      </w:r>
      <w:r>
        <w:t xml:space="preserve"> to check the ability to determine whether the channel is busy is or not </w:t>
      </w:r>
      <w:r w:rsidR="00882D4A">
        <w:t>based on an ED threshold level</w:t>
      </w:r>
      <w:r>
        <w:t xml:space="preserve">. </w:t>
      </w:r>
      <w:r w:rsidR="002902B1">
        <w:t>T</w:t>
      </w:r>
      <w:r>
        <w:t xml:space="preserve">hrough this fairly simple test it is possible to verify LAA behaviour in </w:t>
      </w:r>
      <w:r w:rsidR="002902B1">
        <w:t xml:space="preserve">the </w:t>
      </w:r>
      <w:r>
        <w:t>presence of different type</w:t>
      </w:r>
      <w:r w:rsidR="002902B1">
        <w:t>s</w:t>
      </w:r>
      <w:r>
        <w:t xml:space="preserve"> of interference. </w:t>
      </w:r>
      <w:r w:rsidR="0010132C">
        <w:t>In other words</w:t>
      </w:r>
      <w:r>
        <w:t xml:space="preserve">, based on what will be </w:t>
      </w:r>
      <w:r w:rsidR="002902B1">
        <w:t xml:space="preserve">the </w:t>
      </w:r>
      <w:r>
        <w:t xml:space="preserve">RAN1 final decision on </w:t>
      </w:r>
      <w:r w:rsidR="002902B1">
        <w:t xml:space="preserve">the </w:t>
      </w:r>
      <w:r>
        <w:t xml:space="preserve">ED threshold level, </w:t>
      </w:r>
      <w:r w:rsidR="002902B1">
        <w:t>the c</w:t>
      </w:r>
      <w:r>
        <w:t xml:space="preserve">hannel </w:t>
      </w:r>
      <w:r w:rsidR="002902B1">
        <w:t>s</w:t>
      </w:r>
      <w:r>
        <w:t>ensing Test will be able to verify the correct behaviour depending on the different type of interference. In this sense, this will be a rule test which address</w:t>
      </w:r>
      <w:r w:rsidR="002902B1">
        <w:t>es the</w:t>
      </w:r>
      <w:r>
        <w:t xml:space="preserve"> ED detection mechanism. It is worth emphasizing that even if this could be seen as a </w:t>
      </w:r>
      <w:r w:rsidR="0010132C">
        <w:t>simplified</w:t>
      </w:r>
      <w:r>
        <w:t xml:space="preserve"> test, in which we only have one interference source connected to the Device </w:t>
      </w:r>
      <w:r w:rsidR="0010132C">
        <w:t>under</w:t>
      </w:r>
      <w:r>
        <w:t xml:space="preserve"> Testing (DUT), </w:t>
      </w:r>
      <w:r w:rsidR="0010132C">
        <w:t xml:space="preserve">it will be one of the most important element of the overall coexistence framework by ensuring correct detection of other devices operating in the same band. Therefore we believe the Channel Sensing Test should be the first priority for RAN4.  </w:t>
      </w:r>
      <w:r>
        <w:t xml:space="preserve">   </w:t>
      </w:r>
    </w:p>
    <w:p w14:paraId="6044C4FD" w14:textId="77777777" w:rsidR="00262492" w:rsidRDefault="00262492" w:rsidP="0081094E">
      <w:pPr>
        <w:jc w:val="both"/>
      </w:pPr>
    </w:p>
    <w:p w14:paraId="1D073D06" w14:textId="7C031F73" w:rsidR="00F30FCD" w:rsidRDefault="00F30FCD" w:rsidP="0028581F">
      <w:pPr>
        <w:pStyle w:val="Heading3"/>
      </w:pPr>
      <w:r>
        <w:t>Back</w:t>
      </w:r>
      <w:r w:rsidR="008702F3">
        <w:t>-</w:t>
      </w:r>
      <w:r>
        <w:t xml:space="preserve">off </w:t>
      </w:r>
      <w:r w:rsidR="000142DE">
        <w:t>mechanism</w:t>
      </w:r>
      <w:r w:rsidR="000142DE" w:rsidRPr="00D70FF7">
        <w:t xml:space="preserve"> </w:t>
      </w:r>
      <w:r w:rsidR="000142DE">
        <w:t>t</w:t>
      </w:r>
      <w:r w:rsidR="000142DE" w:rsidRPr="00D70FF7">
        <w:t xml:space="preserve">est </w:t>
      </w:r>
    </w:p>
    <w:p w14:paraId="4959A067" w14:textId="78586F5E" w:rsidR="0010132C" w:rsidRDefault="002902B1" w:rsidP="0010132C">
      <w:pPr>
        <w:jc w:val="both"/>
      </w:pPr>
      <w:r>
        <w:t xml:space="preserve">The </w:t>
      </w:r>
      <w:r w:rsidR="008702F3">
        <w:t>back-off</w:t>
      </w:r>
      <w:r w:rsidR="0010132C">
        <w:t xml:space="preserve"> </w:t>
      </w:r>
      <w:r w:rsidR="008702F3">
        <w:t xml:space="preserve">test </w:t>
      </w:r>
      <w:r w:rsidR="0010132C">
        <w:t>will cover the second bullet listed in section</w:t>
      </w:r>
      <w:r w:rsidR="00632365">
        <w:t xml:space="preserve"> </w:t>
      </w:r>
      <w:r w:rsidR="00632365">
        <w:fldChar w:fldCharType="begin"/>
      </w:r>
      <w:r w:rsidR="00632365">
        <w:instrText xml:space="preserve"> REF _Ref431395204 \r \h </w:instrText>
      </w:r>
      <w:r w:rsidR="00632365">
        <w:fldChar w:fldCharType="separate"/>
      </w:r>
      <w:r w:rsidR="00FC6FEE">
        <w:t>4.1</w:t>
      </w:r>
      <w:r w:rsidR="00632365">
        <w:fldChar w:fldCharType="end"/>
      </w:r>
      <w:r w:rsidR="0010132C">
        <w:t xml:space="preserve">, i.e. the correct behaviour of </w:t>
      </w:r>
      <w:r w:rsidR="008702F3">
        <w:t xml:space="preserve">the </w:t>
      </w:r>
      <w:r w:rsidR="0010132C">
        <w:t xml:space="preserve">back-off mechanism. From this point of view, this will be a rule test aiming at verifying </w:t>
      </w:r>
      <w:r w:rsidR="008702F3">
        <w:t xml:space="preserve">the </w:t>
      </w:r>
      <w:r w:rsidR="0010132C">
        <w:t xml:space="preserve">contention window (CW) adaptation mechanism. Testing CW evolution in </w:t>
      </w:r>
      <w:r w:rsidR="008702F3">
        <w:t xml:space="preserve">the </w:t>
      </w:r>
      <w:r w:rsidR="0010132C">
        <w:t xml:space="preserve">presence of different type of interference is more complicated and requires more effort compared to </w:t>
      </w:r>
      <w:r w:rsidR="008702F3">
        <w:t>the c</w:t>
      </w:r>
      <w:r w:rsidR="0010132C">
        <w:t xml:space="preserve">hannel </w:t>
      </w:r>
      <w:r w:rsidR="008702F3">
        <w:t>s</w:t>
      </w:r>
      <w:r w:rsidR="0010132C">
        <w:t>ensing Test</w:t>
      </w:r>
      <w:r w:rsidR="00A51D3F">
        <w:t xml:space="preserve">, </w:t>
      </w:r>
      <w:r w:rsidR="008702F3">
        <w:t>because</w:t>
      </w:r>
      <w:r w:rsidR="0010132C">
        <w:t xml:space="preserve"> in this case we need to test </w:t>
      </w:r>
      <w:r w:rsidR="00882D4A">
        <w:t>dynamics of the system under testing</w:t>
      </w:r>
      <w:r w:rsidR="0010132C">
        <w:t xml:space="preserve">. </w:t>
      </w:r>
      <w:r w:rsidR="00262492">
        <w:t>A simplified and more testable approach could be to define a target in terms of CW</w:t>
      </w:r>
      <w:r w:rsidR="0010132C">
        <w:t xml:space="preserve"> </w:t>
      </w:r>
      <w:r w:rsidR="00262492">
        <w:t xml:space="preserve">in RAN1 and then provide a test to statistically verify the fulfilment of that target. In other words, one </w:t>
      </w:r>
      <w:r w:rsidR="00882D4A">
        <w:t xml:space="preserve">possible </w:t>
      </w:r>
      <w:r w:rsidR="00262492">
        <w:t xml:space="preserve">approach could be to inject an interference pattern into the DUT and record channel access statistics. The test will pass if the statistics are within the target defined by RAN1. </w:t>
      </w:r>
    </w:p>
    <w:p w14:paraId="4945F4FA" w14:textId="77777777" w:rsidR="00262492" w:rsidRPr="0010132C" w:rsidRDefault="00262492" w:rsidP="0010132C">
      <w:pPr>
        <w:jc w:val="both"/>
      </w:pPr>
    </w:p>
    <w:p w14:paraId="39BCC102" w14:textId="3EB9ED61" w:rsidR="00F30FCD" w:rsidRPr="00D70FF7" w:rsidRDefault="005641BA" w:rsidP="00F30FCD">
      <w:pPr>
        <w:pStyle w:val="Heading2"/>
      </w:pPr>
      <w:bookmarkStart w:id="3" w:name="_Ref431395206"/>
      <w:r>
        <w:t>Performance</w:t>
      </w:r>
      <w:r w:rsidR="00130734" w:rsidRPr="00D70FF7">
        <w:t xml:space="preserve"> </w:t>
      </w:r>
      <w:bookmarkEnd w:id="3"/>
      <w:r w:rsidR="000142DE">
        <w:t>t</w:t>
      </w:r>
      <w:r w:rsidR="000142DE" w:rsidRPr="00D70FF7">
        <w:t>est</w:t>
      </w:r>
      <w:r w:rsidR="00A51D3F">
        <w:t>s</w:t>
      </w:r>
      <w:r w:rsidR="000142DE" w:rsidRPr="00D70FF7">
        <w:t xml:space="preserve"> </w:t>
      </w:r>
    </w:p>
    <w:p w14:paraId="24C921DB" w14:textId="73B56933" w:rsidR="0085649B" w:rsidRDefault="008702F3" w:rsidP="0081094E">
      <w:pPr>
        <w:jc w:val="both"/>
      </w:pPr>
      <w:r>
        <w:t>The p</w:t>
      </w:r>
      <w:r w:rsidR="000142DE">
        <w:t>erformance coexistence test</w:t>
      </w:r>
      <w:r w:rsidR="00A51D3F">
        <w:t>s</w:t>
      </w:r>
      <w:r w:rsidR="000142DE">
        <w:t xml:space="preserve"> </w:t>
      </w:r>
      <w:r w:rsidR="00262492">
        <w:t xml:space="preserve">will not test any specific rule, but rather an overall system behaviour. The goal of this test would be to </w:t>
      </w:r>
      <w:r w:rsidR="00761C17">
        <w:t>give a measure of the performance achievable in a scenario in which LAA nodes coexists with Wi-Fi nodes</w:t>
      </w:r>
      <w:r w:rsidR="00262492">
        <w:t>.</w:t>
      </w:r>
      <w:r w:rsidR="00761C17">
        <w:t xml:space="preserve"> </w:t>
      </w:r>
      <w:r w:rsidR="0085649B">
        <w:t xml:space="preserve">In terms of timeline, from RAN4 perspective it is natural to define performance tests once </w:t>
      </w:r>
      <w:r>
        <w:t xml:space="preserve">the </w:t>
      </w:r>
      <w:r w:rsidR="0085649B">
        <w:t>core</w:t>
      </w:r>
      <w:r>
        <w:t xml:space="preserve"> tests</w:t>
      </w:r>
      <w:r w:rsidR="0085649B">
        <w:t xml:space="preserve"> are specified.</w:t>
      </w:r>
    </w:p>
    <w:p w14:paraId="14EE823E" w14:textId="7F7D71EC" w:rsidR="00F30FCD" w:rsidRDefault="00F30FCD" w:rsidP="0081094E">
      <w:pPr>
        <w:jc w:val="both"/>
      </w:pPr>
    </w:p>
    <w:p w14:paraId="193B98C9" w14:textId="27517ADA" w:rsidR="0010132C" w:rsidRDefault="00262492" w:rsidP="00965D14">
      <w:pPr>
        <w:pStyle w:val="Heading1"/>
        <w:pBdr>
          <w:top w:val="single" w:sz="12" w:space="6" w:color="auto"/>
        </w:pBdr>
      </w:pPr>
      <w:r>
        <w:t>Final considerations</w:t>
      </w:r>
    </w:p>
    <w:p w14:paraId="7E518A82" w14:textId="1191B3B4" w:rsidR="0010132C" w:rsidRDefault="006E1AD6" w:rsidP="0081094E">
      <w:pPr>
        <w:jc w:val="both"/>
      </w:pPr>
      <w:r>
        <w:t>In this contribution we gave an overview of what could be a possible approach adopt</w:t>
      </w:r>
      <w:r w:rsidR="00AD1D03">
        <w:t>ed</w:t>
      </w:r>
      <w:r>
        <w:t xml:space="preserve"> by RAN4 </w:t>
      </w:r>
      <w:r w:rsidR="0077039A">
        <w:t>for a</w:t>
      </w:r>
      <w:r>
        <w:t xml:space="preserve"> testing procedure for LAA. As already mentioned, RAN4 needs to de</w:t>
      </w:r>
      <w:r w:rsidR="00783498">
        <w:t xml:space="preserve">fine tests to verify correct behaviour in </w:t>
      </w:r>
      <w:r w:rsidR="0077039A">
        <w:t xml:space="preserve">the </w:t>
      </w:r>
      <w:r w:rsidR="00783498">
        <w:t xml:space="preserve">presence of another system operating in the same channel. We described two main </w:t>
      </w:r>
      <w:r w:rsidR="00882D4A">
        <w:t>approaches</w:t>
      </w:r>
      <w:r w:rsidR="00783498">
        <w:t xml:space="preserve">: to test rules defined by RAN1 and to define a generic </w:t>
      </w:r>
      <w:r w:rsidR="006567EA">
        <w:t xml:space="preserve">system level </w:t>
      </w:r>
      <w:r w:rsidR="00783498">
        <w:t xml:space="preserve">coexistence test. </w:t>
      </w:r>
      <w:r w:rsidR="006567EA">
        <w:t>Priority for RAN4 sho</w:t>
      </w:r>
      <w:r w:rsidR="000142DE">
        <w:t xml:space="preserve">uld be a core </w:t>
      </w:r>
      <w:r w:rsidR="006567EA">
        <w:t xml:space="preserve">test which will verify algorithms defined by RAN1 to meet coexistence targets (in particular, </w:t>
      </w:r>
      <w:r w:rsidR="0077039A">
        <w:t xml:space="preserve">the </w:t>
      </w:r>
      <w:r w:rsidR="006567EA">
        <w:t xml:space="preserve">LBT protocol). It is also worth emphasizing that, when </w:t>
      </w:r>
      <w:r w:rsidR="000142DE">
        <w:t>defining core t</w:t>
      </w:r>
      <w:r w:rsidR="006567EA">
        <w:t>est</w:t>
      </w:r>
      <w:r w:rsidR="00A51D3F">
        <w:t>s</w:t>
      </w:r>
      <w:r w:rsidR="006567EA">
        <w:t xml:space="preserve">, </w:t>
      </w:r>
      <w:r w:rsidR="00783498">
        <w:t>a tight interaction between RAN1 and RAN4 working group</w:t>
      </w:r>
      <w:r w:rsidR="0077039A">
        <w:t>s</w:t>
      </w:r>
      <w:r w:rsidR="00783498">
        <w:t xml:space="preserve"> is needed. Indeed, because of the complexity of the issue to be analysed</w:t>
      </w:r>
      <w:r w:rsidR="00882D4A">
        <w:t>,</w:t>
      </w:r>
      <w:r w:rsidR="00783498">
        <w:t xml:space="preserve"> RAN4 needs to necessarily complement </w:t>
      </w:r>
      <w:r w:rsidR="0077039A">
        <w:t xml:space="preserve">the </w:t>
      </w:r>
      <w:r w:rsidR="00783498">
        <w:t>RAN1 work.</w:t>
      </w:r>
      <w:r w:rsidR="00AD1D03">
        <w:t xml:space="preserve"> In other words, for some specific aspect RAN1 rule</w:t>
      </w:r>
      <w:r w:rsidR="0077039A">
        <w:t>s</w:t>
      </w:r>
      <w:r w:rsidR="00AD1D03">
        <w:t xml:space="preserve"> can only define an expected behaviour rather than a detailed algorithm. That behaviour will be the one able to guarantee good performance in terms of intra/inter technology coexistence. In that case</w:t>
      </w:r>
      <w:r w:rsidR="00882D4A">
        <w:t>,</w:t>
      </w:r>
      <w:r w:rsidR="00AD1D03">
        <w:t xml:space="preserve"> </w:t>
      </w:r>
      <w:r w:rsidR="0077039A">
        <w:t xml:space="preserve">the </w:t>
      </w:r>
      <w:r w:rsidR="00AD1D03">
        <w:t xml:space="preserve">RAN4 role would be to define a test which will allow to verify that the target behaviour can be </w:t>
      </w:r>
      <w:r w:rsidR="00882D4A">
        <w:t>met</w:t>
      </w:r>
      <w:r w:rsidR="00AD1D03">
        <w:t>. From this perspective</w:t>
      </w:r>
      <w:r w:rsidR="00882D4A">
        <w:t>, RAN1 and RAN4 together need</w:t>
      </w:r>
      <w:r w:rsidR="00AD1D03">
        <w:t xml:space="preserve"> to </w:t>
      </w:r>
      <w:r w:rsidR="00882D4A">
        <w:t>achieve</w:t>
      </w:r>
      <w:r w:rsidR="00AD1D03">
        <w:t xml:space="preserve"> the following task: to determine good coexistence goals and put in place </w:t>
      </w:r>
      <w:r w:rsidR="0077039A">
        <w:t xml:space="preserve">a </w:t>
      </w:r>
      <w:r w:rsidR="00AD1D03">
        <w:t xml:space="preserve">mechanism to meet those goals. Whether there is a need to specify a very detailed algorithm or specify a generic </w:t>
      </w:r>
      <w:r w:rsidR="00F606F2">
        <w:t xml:space="preserve">rule does not really matter once the goals are achieved. </w:t>
      </w:r>
      <w:r w:rsidR="00C71FB8">
        <w:t>The final goal is indeed to meet target coexistence criteria through the combination of PHY/MAC algorithms defined in RAN1 specification and core coexistence</w:t>
      </w:r>
      <w:r w:rsidR="00783498">
        <w:t xml:space="preserve"> </w:t>
      </w:r>
      <w:r w:rsidR="00C71FB8">
        <w:t>tests defined in RAN4.</w:t>
      </w:r>
      <w:r w:rsidR="00783498">
        <w:t xml:space="preserve"> </w:t>
      </w:r>
    </w:p>
    <w:p w14:paraId="3994BB1C" w14:textId="2D7B700B" w:rsidR="0022650F" w:rsidRPr="00D70FF7" w:rsidRDefault="0022650F" w:rsidP="0022650F">
      <w:pPr>
        <w:pStyle w:val="Heading2"/>
      </w:pPr>
      <w:r>
        <w:lastRenderedPageBreak/>
        <w:t>Documentation of LAA coexistence tests</w:t>
      </w:r>
    </w:p>
    <w:p w14:paraId="2FD3788E" w14:textId="6B18E600" w:rsidR="00F5342A" w:rsidRDefault="00F5342A" w:rsidP="0081094E">
      <w:pPr>
        <w:jc w:val="both"/>
      </w:pPr>
      <w:r>
        <w:t>The definition of the LAA coexistence tests will a fairly new endeavour for RAN4</w:t>
      </w:r>
      <w:r w:rsidR="005461EB">
        <w:t>. The effort</w:t>
      </w:r>
      <w:r>
        <w:t xml:space="preserve"> </w:t>
      </w:r>
      <w:r w:rsidR="005461EB">
        <w:t xml:space="preserve">is likely to have a lot of </w:t>
      </w:r>
      <w:r>
        <w:t>external visibility, including possible collaboration with other unlicensed spectrum stakeholders, such as Wi-Fi Alliance, as discussed at the recent workshop [3]. B</w:t>
      </w:r>
      <w:r w:rsidR="008B6A83">
        <w:t>ecause of this we propose to create</w:t>
      </w:r>
      <w:r>
        <w:t xml:space="preserve"> a new </w:t>
      </w:r>
      <w:r w:rsidR="0022650F">
        <w:t xml:space="preserve">(dedicated) </w:t>
      </w:r>
      <w:r>
        <w:t>Technical Sp</w:t>
      </w:r>
      <w:r w:rsidR="0022650F">
        <w:t>ecification to capture all LAA coex</w:t>
      </w:r>
      <w:r w:rsidR="005461EB">
        <w:t>istence test in on</w:t>
      </w:r>
      <w:r w:rsidR="0022650F">
        <w:t>e place, instead of having them scattered in multiple existing</w:t>
      </w:r>
      <w:r w:rsidR="005461EB">
        <w:t xml:space="preserve"> </w:t>
      </w:r>
      <w:r w:rsidR="0022650F">
        <w:t>specifications</w:t>
      </w:r>
      <w:r w:rsidR="005461EB">
        <w:t>’ sections</w:t>
      </w:r>
      <w:r w:rsidR="0022650F">
        <w:t xml:space="preserve">. This includes both the core and performance tests described above </w:t>
      </w:r>
      <w:r w:rsidR="005461EB">
        <w:t xml:space="preserve">for </w:t>
      </w:r>
      <w:r w:rsidR="0022650F">
        <w:t>LAA downlink operation in Rel-13, as well as future tests for LAA uplink operation when this is defined in future releases.</w:t>
      </w:r>
    </w:p>
    <w:p w14:paraId="536BDE48" w14:textId="77777777" w:rsidR="006E1AD6" w:rsidRDefault="006E1AD6" w:rsidP="006E1AD6">
      <w:pPr>
        <w:jc w:val="both"/>
      </w:pPr>
    </w:p>
    <w:p w14:paraId="3BB4B4BD" w14:textId="6A4128FD" w:rsidR="006E1AD6" w:rsidRDefault="006E1AD6" w:rsidP="006E1AD6">
      <w:pPr>
        <w:pStyle w:val="Heading1"/>
      </w:pPr>
      <w:r>
        <w:t>Conclusions</w:t>
      </w:r>
    </w:p>
    <w:p w14:paraId="6C3B583B" w14:textId="17B04102" w:rsidR="006E1AD6" w:rsidRDefault="00AD1D03" w:rsidP="006E1AD6">
      <w:pPr>
        <w:jc w:val="both"/>
      </w:pPr>
      <w:r>
        <w:t xml:space="preserve">In this contribution, we analysed the work which RAN4 needs to perform in terms of </w:t>
      </w:r>
      <w:r w:rsidR="0077039A">
        <w:t xml:space="preserve">defining </w:t>
      </w:r>
      <w:r>
        <w:t xml:space="preserve">test procedures for LAA. We gave an overview of the </w:t>
      </w:r>
      <w:r w:rsidR="000142DE">
        <w:t xml:space="preserve">high level principles and </w:t>
      </w:r>
      <w:r>
        <w:t xml:space="preserve">goals to be achieved and we also </w:t>
      </w:r>
      <w:r w:rsidR="000142DE">
        <w:t xml:space="preserve">presented </w:t>
      </w:r>
      <w:r>
        <w:t xml:space="preserve">different methodologies which could be potentially adopted to </w:t>
      </w:r>
      <w:r w:rsidR="00882D4A">
        <w:t>specify</w:t>
      </w:r>
      <w:r>
        <w:t xml:space="preserve"> </w:t>
      </w:r>
      <w:r w:rsidR="00882D4A">
        <w:t xml:space="preserve">LAA </w:t>
      </w:r>
      <w:r>
        <w:t xml:space="preserve">tests </w:t>
      </w:r>
      <w:r w:rsidR="00882D4A">
        <w:t>in RAN4</w:t>
      </w:r>
      <w:r>
        <w:t>.</w:t>
      </w:r>
      <w:r w:rsidR="0077039A">
        <w:t xml:space="preserve"> We describe two main categories of coexistence tests: the core and performance tests. The core tests represent the highest priority and will be sufficient to verify that LAA meets the target coexistence criteria. The performance tests provide a measure of the performance achievable in specific coexistence scenarios. </w:t>
      </w:r>
      <w:r w:rsidR="00722D1B">
        <w:t xml:space="preserve">In terms of timeline, </w:t>
      </w:r>
      <w:r w:rsidR="0077039A">
        <w:t xml:space="preserve">RAN4 should </w:t>
      </w:r>
      <w:r w:rsidR="00722D1B">
        <w:t>first focus on</w:t>
      </w:r>
      <w:r w:rsidR="0077039A">
        <w:t xml:space="preserve"> the core tests</w:t>
      </w:r>
      <w:r w:rsidR="00722D1B">
        <w:t xml:space="preserve"> specification</w:t>
      </w:r>
      <w:r w:rsidR="0077039A">
        <w:t xml:space="preserve">, while the performance tests can be </w:t>
      </w:r>
      <w:r w:rsidR="00722D1B">
        <w:t xml:space="preserve">defined after </w:t>
      </w:r>
      <w:r w:rsidR="0077039A">
        <w:t>the core tests are finalized.</w:t>
      </w:r>
      <w:r w:rsidR="008B6A83">
        <w:t xml:space="preserve"> Finally it is proposed to create a new TS capturing all LAA coexistence tests.</w:t>
      </w:r>
      <w:r w:rsidR="0077039A">
        <w:t xml:space="preserve">   </w:t>
      </w:r>
    </w:p>
    <w:p w14:paraId="5EB8FFD8" w14:textId="77777777" w:rsidR="00AD1D03" w:rsidRPr="00153374" w:rsidRDefault="00AD1D03" w:rsidP="006E1AD6">
      <w:pPr>
        <w:jc w:val="both"/>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4" w:name="_Ref419388595"/>
      <w:bookmarkStart w:id="5" w:name="_Ref419289036"/>
      <w:r>
        <w:t>RP-151045, “New Work Item on Licensed-Assisted Access to Unlicensed Spectrum”, Ericsson, Huawei, Qualcomm, Alcatel-Lucent, RAN#68, June 2015</w:t>
      </w:r>
      <w:r w:rsidR="00F83D30">
        <w:rPr>
          <w:lang w:val="en-US"/>
        </w:rPr>
        <w:t>.</w:t>
      </w:r>
      <w:bookmarkEnd w:id="4"/>
    </w:p>
    <w:p w14:paraId="1D4BF52C" w14:textId="77777777" w:rsidR="00DA27A7" w:rsidRDefault="00DA27A7" w:rsidP="00DA27A7">
      <w:pPr>
        <w:numPr>
          <w:ilvl w:val="0"/>
          <w:numId w:val="2"/>
        </w:numPr>
        <w:tabs>
          <w:tab w:val="left" w:pos="1080"/>
        </w:tabs>
        <w:rPr>
          <w:lang w:val="en-US"/>
        </w:rPr>
      </w:pPr>
      <w:bookmarkStart w:id="6" w:name="_Ref425857735"/>
      <w:bookmarkEnd w:id="5"/>
      <w:r w:rsidRPr="00DA27A7">
        <w:rPr>
          <w:lang w:val="en-US"/>
        </w:rPr>
        <w:t>3GPP TR 36.889 V13.0.0 (2015-06)</w:t>
      </w:r>
      <w:r>
        <w:rPr>
          <w:lang w:val="en-US"/>
        </w:rPr>
        <w:t>, “</w:t>
      </w:r>
      <w:r>
        <w:rPr>
          <w:rFonts w:eastAsia="MS Mincho"/>
        </w:rPr>
        <w:t>Study on Licensed-Assisted Access to Unlicensed Spectrum</w:t>
      </w:r>
      <w:r>
        <w:rPr>
          <w:lang w:val="en-US"/>
        </w:rPr>
        <w:t>”.</w:t>
      </w:r>
      <w:bookmarkEnd w:id="6"/>
    </w:p>
    <w:p w14:paraId="39D5FB54" w14:textId="7B493B90" w:rsidR="001929E1" w:rsidRDefault="002A4F99" w:rsidP="00373D92">
      <w:pPr>
        <w:numPr>
          <w:ilvl w:val="0"/>
          <w:numId w:val="2"/>
        </w:numPr>
        <w:tabs>
          <w:tab w:val="left" w:pos="1080"/>
        </w:tabs>
        <w:rPr>
          <w:lang w:val="en-US"/>
        </w:rPr>
      </w:pPr>
      <w:bookmarkStart w:id="7" w:name="_Ref431379345"/>
      <w:r>
        <w:rPr>
          <w:lang w:val="en-US"/>
        </w:rPr>
        <w:t xml:space="preserve">Report of 3GPP RAN workshop on </w:t>
      </w:r>
      <w:r w:rsidR="001929E1" w:rsidRPr="002A4F99">
        <w:rPr>
          <w:lang w:val="en-US"/>
        </w:rPr>
        <w:t xml:space="preserve">Licensed-Assisted Access (LAA), </w:t>
      </w:r>
      <w:hyperlink r:id="rId8" w:history="1">
        <w:r w:rsidR="00783498" w:rsidRPr="00D65528">
          <w:rPr>
            <w:rStyle w:val="Hyperlink"/>
            <w:lang w:val="en-US"/>
          </w:rPr>
          <w:t>ftp://ftp.3gpp.org/workshop/2015-08-29_RAN_LAA/Report/LAA-150009.zip</w:t>
        </w:r>
      </w:hyperlink>
      <w:r w:rsidR="001929E1" w:rsidRPr="002A4F99">
        <w:rPr>
          <w:lang w:val="en-US"/>
        </w:rPr>
        <w:t>.</w:t>
      </w:r>
      <w:bookmarkEnd w:id="7"/>
    </w:p>
    <w:p w14:paraId="2862D432" w14:textId="0E064187" w:rsidR="00783498" w:rsidRPr="00783498" w:rsidRDefault="00783498" w:rsidP="00783498">
      <w:pPr>
        <w:numPr>
          <w:ilvl w:val="0"/>
          <w:numId w:val="2"/>
        </w:numPr>
        <w:tabs>
          <w:tab w:val="left" w:pos="1080"/>
        </w:tabs>
        <w:rPr>
          <w:lang w:val="en-US"/>
        </w:rPr>
      </w:pPr>
      <w:bookmarkStart w:id="8" w:name="_Ref431387045"/>
      <w:r w:rsidRPr="001929E1">
        <w:rPr>
          <w:noProof/>
        </w:rPr>
        <w:t>R4-154650</w:t>
      </w:r>
      <w:r>
        <w:rPr>
          <w:noProof/>
        </w:rPr>
        <w:t xml:space="preserve">, </w:t>
      </w:r>
      <w:r w:rsidRPr="001929E1">
        <w:rPr>
          <w:noProof/>
        </w:rPr>
        <w:t>LBT requirements for LAA</w:t>
      </w:r>
      <w:r>
        <w:rPr>
          <w:noProof/>
        </w:rPr>
        <w:t>, Qualcomm Incorporated.</w:t>
      </w:r>
      <w:bookmarkEnd w:id="8"/>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26DA4" w14:textId="77777777" w:rsidR="008D36A1" w:rsidRDefault="008D36A1">
      <w:r>
        <w:separator/>
      </w:r>
    </w:p>
  </w:endnote>
  <w:endnote w:type="continuationSeparator" w:id="0">
    <w:p w14:paraId="768225AE" w14:textId="77777777" w:rsidR="008D36A1" w:rsidRDefault="008D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7CA4">
      <w:rPr>
        <w:rStyle w:val="PageNumber"/>
      </w:rPr>
      <w:t>3</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AC883" w14:textId="77777777" w:rsidR="008D36A1" w:rsidRDefault="008D36A1">
      <w:r>
        <w:separator/>
      </w:r>
    </w:p>
  </w:footnote>
  <w:footnote w:type="continuationSeparator" w:id="0">
    <w:p w14:paraId="508F4302" w14:textId="77777777" w:rsidR="008D36A1" w:rsidRDefault="008D36A1">
      <w:r>
        <w:continuationSeparator/>
      </w:r>
    </w:p>
  </w:footnote>
  <w:footnote w:id="1">
    <w:p w14:paraId="30440D59" w14:textId="7689A68B" w:rsidR="00783498" w:rsidRPr="00783498" w:rsidRDefault="00783498">
      <w:pPr>
        <w:pStyle w:val="FootnoteText"/>
        <w:rPr>
          <w:lang w:val="en-US"/>
        </w:rPr>
      </w:pPr>
      <w:r>
        <w:rPr>
          <w:rStyle w:val="FootnoteReference"/>
        </w:rPr>
        <w:footnoteRef/>
      </w:r>
      <w:r>
        <w:t xml:space="preserve"> To be precise, </w:t>
      </w:r>
      <w:r w:rsidR="00DC5E32">
        <w:t>other</w:t>
      </w:r>
      <w:r>
        <w:rPr>
          <w:lang w:val="en-US"/>
        </w:rPr>
        <w:t xml:space="preserve"> systems operating in adjacent bands have been already considered in the past.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772"/>
    <w:multiLevelType w:val="hybridMultilevel"/>
    <w:tmpl w:val="6070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B08"/>
    <w:multiLevelType w:val="hybridMultilevel"/>
    <w:tmpl w:val="A93CE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E7CA4"/>
    <w:multiLevelType w:val="hybridMultilevel"/>
    <w:tmpl w:val="F74E28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5B5F26"/>
    <w:multiLevelType w:val="hybridMultilevel"/>
    <w:tmpl w:val="025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5873C73"/>
    <w:multiLevelType w:val="hybridMultilevel"/>
    <w:tmpl w:val="9180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804FC"/>
    <w:multiLevelType w:val="hybridMultilevel"/>
    <w:tmpl w:val="A87048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2"/>
  </w:num>
  <w:num w:numId="3">
    <w:abstractNumId w:val="26"/>
  </w:num>
  <w:num w:numId="4">
    <w:abstractNumId w:val="27"/>
  </w:num>
  <w:num w:numId="5">
    <w:abstractNumId w:val="19"/>
  </w:num>
  <w:num w:numId="6">
    <w:abstractNumId w:val="12"/>
  </w:num>
  <w:num w:numId="7">
    <w:abstractNumId w:val="5"/>
  </w:num>
  <w:num w:numId="8">
    <w:abstractNumId w:val="25"/>
  </w:num>
  <w:num w:numId="9">
    <w:abstractNumId w:val="13"/>
  </w:num>
  <w:num w:numId="10">
    <w:abstractNumId w:val="18"/>
  </w:num>
  <w:num w:numId="11">
    <w:abstractNumId w:val="28"/>
  </w:num>
  <w:num w:numId="12">
    <w:abstractNumId w:val="4"/>
  </w:num>
  <w:num w:numId="13">
    <w:abstractNumId w:val="15"/>
  </w:num>
  <w:num w:numId="14">
    <w:abstractNumId w:val="14"/>
  </w:num>
  <w:num w:numId="15">
    <w:abstractNumId w:val="2"/>
  </w:num>
  <w:num w:numId="16">
    <w:abstractNumId w:val="10"/>
  </w:num>
  <w:num w:numId="17">
    <w:abstractNumId w:val="6"/>
  </w:num>
  <w:num w:numId="18">
    <w:abstractNumId w:val="7"/>
  </w:num>
  <w:num w:numId="19">
    <w:abstractNumId w:val="21"/>
  </w:num>
  <w:num w:numId="20">
    <w:abstractNumId w:val="11"/>
  </w:num>
  <w:num w:numId="21">
    <w:abstractNumId w:val="9"/>
  </w:num>
  <w:num w:numId="22">
    <w:abstractNumId w:val="3"/>
  </w:num>
  <w:num w:numId="23">
    <w:abstractNumId w:val="17"/>
  </w:num>
  <w:num w:numId="24">
    <w:abstractNumId w:val="0"/>
  </w:num>
  <w:num w:numId="25">
    <w:abstractNumId w:val="8"/>
  </w:num>
  <w:num w:numId="26">
    <w:abstractNumId w:val="1"/>
  </w:num>
  <w:num w:numId="27">
    <w:abstractNumId w:val="23"/>
  </w:num>
  <w:num w:numId="28">
    <w:abstractNumId w:val="20"/>
  </w:num>
  <w:num w:numId="29">
    <w:abstractNumId w:val="24"/>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B29"/>
    <w:rsid w:val="00011C44"/>
    <w:rsid w:val="00012B14"/>
    <w:rsid w:val="000138F3"/>
    <w:rsid w:val="00013A12"/>
    <w:rsid w:val="0001409E"/>
    <w:rsid w:val="000142DE"/>
    <w:rsid w:val="0001465F"/>
    <w:rsid w:val="00014FFF"/>
    <w:rsid w:val="000162FA"/>
    <w:rsid w:val="0001656C"/>
    <w:rsid w:val="000167F5"/>
    <w:rsid w:val="00016A3A"/>
    <w:rsid w:val="0001723C"/>
    <w:rsid w:val="00017A58"/>
    <w:rsid w:val="00017CD3"/>
    <w:rsid w:val="00020464"/>
    <w:rsid w:val="00020690"/>
    <w:rsid w:val="0002180A"/>
    <w:rsid w:val="000233AC"/>
    <w:rsid w:val="00023779"/>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3A04"/>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533"/>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4B7"/>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2650F"/>
    <w:rsid w:val="00230C94"/>
    <w:rsid w:val="00230EB7"/>
    <w:rsid w:val="00230EC6"/>
    <w:rsid w:val="00231913"/>
    <w:rsid w:val="00234C5F"/>
    <w:rsid w:val="0023565D"/>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2B1"/>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0B97"/>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0E97"/>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61EB"/>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1BA"/>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27D"/>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6D8"/>
    <w:rsid w:val="00624E83"/>
    <w:rsid w:val="006252F1"/>
    <w:rsid w:val="006258FC"/>
    <w:rsid w:val="0062606D"/>
    <w:rsid w:val="006261CB"/>
    <w:rsid w:val="0062624E"/>
    <w:rsid w:val="00630AAF"/>
    <w:rsid w:val="006312FE"/>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3D2"/>
    <w:rsid w:val="006415CF"/>
    <w:rsid w:val="00641F5E"/>
    <w:rsid w:val="00643CD3"/>
    <w:rsid w:val="006445E9"/>
    <w:rsid w:val="00644C82"/>
    <w:rsid w:val="0064505F"/>
    <w:rsid w:val="00650B89"/>
    <w:rsid w:val="006523AD"/>
    <w:rsid w:val="006523C6"/>
    <w:rsid w:val="0065251A"/>
    <w:rsid w:val="00652BD8"/>
    <w:rsid w:val="0065418F"/>
    <w:rsid w:val="006551F3"/>
    <w:rsid w:val="00655E22"/>
    <w:rsid w:val="006567EA"/>
    <w:rsid w:val="00656812"/>
    <w:rsid w:val="0065711D"/>
    <w:rsid w:val="0065744C"/>
    <w:rsid w:val="006606E2"/>
    <w:rsid w:val="00665702"/>
    <w:rsid w:val="006672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2D1B"/>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8C4"/>
    <w:rsid w:val="00757096"/>
    <w:rsid w:val="00757BE4"/>
    <w:rsid w:val="00757F25"/>
    <w:rsid w:val="007601B6"/>
    <w:rsid w:val="00761C17"/>
    <w:rsid w:val="007620EB"/>
    <w:rsid w:val="0076227C"/>
    <w:rsid w:val="00762588"/>
    <w:rsid w:val="0076433C"/>
    <w:rsid w:val="0076609A"/>
    <w:rsid w:val="007663F2"/>
    <w:rsid w:val="0077039A"/>
    <w:rsid w:val="00770C66"/>
    <w:rsid w:val="007719DB"/>
    <w:rsid w:val="00772F91"/>
    <w:rsid w:val="0077333A"/>
    <w:rsid w:val="00773968"/>
    <w:rsid w:val="007739A8"/>
    <w:rsid w:val="00773AFC"/>
    <w:rsid w:val="00773F65"/>
    <w:rsid w:val="0077434B"/>
    <w:rsid w:val="007747B8"/>
    <w:rsid w:val="007754EA"/>
    <w:rsid w:val="007771C3"/>
    <w:rsid w:val="0077781E"/>
    <w:rsid w:val="00777958"/>
    <w:rsid w:val="00777E61"/>
    <w:rsid w:val="007810F2"/>
    <w:rsid w:val="007813A4"/>
    <w:rsid w:val="007823BD"/>
    <w:rsid w:val="00782785"/>
    <w:rsid w:val="00783498"/>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3825"/>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49B"/>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2F3"/>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97D8D"/>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6A83"/>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6A1"/>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0ED6"/>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10771"/>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06B"/>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3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7CA4"/>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4F5F"/>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47A6C"/>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2330"/>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09E7"/>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060"/>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8D5"/>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42A"/>
    <w:rsid w:val="00F53A5A"/>
    <w:rsid w:val="00F550AE"/>
    <w:rsid w:val="00F553CD"/>
    <w:rsid w:val="00F55F6C"/>
    <w:rsid w:val="00F56228"/>
    <w:rsid w:val="00F577C7"/>
    <w:rsid w:val="00F57822"/>
    <w:rsid w:val="00F60331"/>
    <w:rsid w:val="00F606F2"/>
    <w:rsid w:val="00F609D9"/>
    <w:rsid w:val="00F62B53"/>
    <w:rsid w:val="00F62CB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6FEE"/>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workshop/2015-08-29_RAN_LAA/Report/LAA-15000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B0F648A-95ED-4717-928D-3EEC7FCB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3</cp:revision>
  <cp:lastPrinted>2015-10-01T13:38:00Z</cp:lastPrinted>
  <dcterms:created xsi:type="dcterms:W3CDTF">2015-10-05T08:33:00Z</dcterms:created>
  <dcterms:modified xsi:type="dcterms:W3CDTF">2015-10-05T08:34:00Z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1515432284</vt:i4>
  </property>
  <property fmtid="{D5CDD505-2E9C-101B-9397-08002B2CF9AE}" pid="11" name="_EmailSubject">
    <vt:lpwstr>Proposed plan for LAA coexistence testing in RAN4</vt:lpwstr>
  </property>
  <property fmtid="{D5CDD505-2E9C-101B-9397-08002B2CF9AE}" pid="12" name="_AuthorEmail">
    <vt:lpwstr>oflore@qti.qualcomm.com</vt:lpwstr>
  </property>
  <property fmtid="{D5CDD505-2E9C-101B-9397-08002B2CF9AE}" pid="13" name="_AuthorEmailDisplayName">
    <vt:lpwstr>Flore, Dino</vt:lpwstr>
  </property>
  <property fmtid="{D5CDD505-2E9C-101B-9397-08002B2CF9AE}" pid="14" name="_PreviousAdHocReviewCycleID">
    <vt:i4>-837607706</vt:i4>
  </property>
  <property fmtid="{D5CDD505-2E9C-101B-9397-08002B2CF9AE}" pid="15" name="_ReviewingToolsShownOnce">
    <vt:lpwstr/>
  </property>
</Properties>
</file>